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80" w:rsidRPr="000E6707" w:rsidRDefault="00323D80" w:rsidP="00323D80">
      <w:pPr>
        <w:spacing w:after="160" w:line="259" w:lineRule="auto"/>
        <w:rPr>
          <w:rFonts w:cstheme="minorHAnsi"/>
          <w:b/>
          <w:i/>
          <w:sz w:val="48"/>
          <w:szCs w:val="48"/>
        </w:rPr>
      </w:pPr>
      <w:r w:rsidRPr="000E6707">
        <w:rPr>
          <w:rFonts w:cstheme="minorHAnsi"/>
          <w:noProof/>
        </w:rPr>
        <w:drawing>
          <wp:anchor distT="0" distB="0" distL="114300" distR="114300" simplePos="0" relativeHeight="251663360" behindDoc="1" locked="0" layoutInCell="1" allowOverlap="1">
            <wp:simplePos x="0" y="0"/>
            <wp:positionH relativeFrom="column">
              <wp:posOffset>-76200</wp:posOffset>
            </wp:positionH>
            <wp:positionV relativeFrom="paragraph">
              <wp:posOffset>204470</wp:posOffset>
            </wp:positionV>
            <wp:extent cx="1676400" cy="809625"/>
            <wp:effectExtent l="19050" t="0" r="0" b="0"/>
            <wp:wrapTight wrapText="bothSides">
              <wp:wrapPolygon edited="0">
                <wp:start x="9082" y="0"/>
                <wp:lineTo x="9082" y="8132"/>
                <wp:lineTo x="245" y="10673"/>
                <wp:lineTo x="-245" y="11181"/>
                <wp:lineTo x="-245" y="16264"/>
                <wp:lineTo x="1473" y="21346"/>
                <wp:lineTo x="1718" y="21346"/>
                <wp:lineTo x="19636" y="21346"/>
                <wp:lineTo x="19882" y="21346"/>
                <wp:lineTo x="21600" y="16772"/>
                <wp:lineTo x="21600" y="11181"/>
                <wp:lineTo x="21109" y="10673"/>
                <wp:lineTo x="13009" y="8132"/>
                <wp:lineTo x="12764" y="508"/>
                <wp:lineTo x="12764" y="0"/>
                <wp:lineTo x="9082" y="0"/>
              </wp:wrapPolygon>
            </wp:wrapTight>
            <wp:docPr id="5" name="Picture 1" descr="Thapar admission 2018,Thapar Deemed to b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par admission 2018,Thapar Deemed to be University"/>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anchor>
        </w:drawing>
      </w:r>
      <w:r w:rsidRPr="000E6707">
        <w:rPr>
          <w:rFonts w:cstheme="minorHAnsi"/>
          <w:b/>
          <w:noProof/>
          <w:sz w:val="28"/>
        </w:rPr>
        <w:drawing>
          <wp:anchor distT="0" distB="0" distL="114300" distR="114300" simplePos="0" relativeHeight="251662336" behindDoc="0" locked="0" layoutInCell="1" allowOverlap="1">
            <wp:simplePos x="0" y="0"/>
            <wp:positionH relativeFrom="margin">
              <wp:align>right</wp:align>
            </wp:positionH>
            <wp:positionV relativeFrom="paragraph">
              <wp:posOffset>282575</wp:posOffset>
            </wp:positionV>
            <wp:extent cx="2211705" cy="590550"/>
            <wp:effectExtent l="0" t="0" r="0" b="0"/>
            <wp:wrapThrough wrapText="bothSides">
              <wp:wrapPolygon edited="0">
                <wp:start x="0" y="0"/>
                <wp:lineTo x="0" y="20903"/>
                <wp:lineTo x="21395" y="20903"/>
                <wp:lineTo x="21395" y="0"/>
                <wp:lineTo x="0" y="0"/>
              </wp:wrapPolygon>
            </wp:wrapThrough>
            <wp:docPr id="6" name="Picture 3" descr="https://www.tcd.ie/research/assets/img/logo-t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tcd.ie/research/assets/img/logo-tcd.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1705" cy="590550"/>
                    </a:xfrm>
                    <a:prstGeom prst="rect">
                      <a:avLst/>
                    </a:prstGeom>
                    <a:noFill/>
                    <a:ln>
                      <a:noFill/>
                    </a:ln>
                  </pic:spPr>
                </pic:pic>
              </a:graphicData>
            </a:graphic>
          </wp:anchor>
        </w:drawing>
      </w:r>
    </w:p>
    <w:p w:rsidR="00323D80" w:rsidRPr="000E6707" w:rsidRDefault="00323D80" w:rsidP="00323D80">
      <w:pPr>
        <w:jc w:val="center"/>
        <w:rPr>
          <w:rFonts w:cstheme="minorHAnsi"/>
          <w:b/>
          <w:sz w:val="40"/>
          <w:u w:val="single"/>
        </w:rPr>
      </w:pPr>
    </w:p>
    <w:p w:rsidR="00323D80" w:rsidRPr="000E6707" w:rsidRDefault="00323D80" w:rsidP="00323D80">
      <w:pPr>
        <w:jc w:val="center"/>
        <w:rPr>
          <w:rFonts w:cstheme="minorHAnsi"/>
          <w:b/>
          <w:sz w:val="40"/>
          <w:u w:val="single"/>
        </w:rPr>
      </w:pPr>
    </w:p>
    <w:p w:rsidR="005E0988" w:rsidRPr="000E6707" w:rsidRDefault="005E0988" w:rsidP="00CF5CB1">
      <w:pPr>
        <w:jc w:val="center"/>
        <w:rPr>
          <w:rFonts w:cstheme="minorHAnsi"/>
          <w:b/>
          <w:sz w:val="48"/>
          <w:szCs w:val="48"/>
        </w:rPr>
      </w:pPr>
    </w:p>
    <w:p w:rsidR="005E0988" w:rsidRPr="000E6707" w:rsidRDefault="00781492" w:rsidP="00CF5CB1">
      <w:pPr>
        <w:jc w:val="center"/>
        <w:rPr>
          <w:rFonts w:cstheme="minorHAnsi"/>
          <w:b/>
          <w:sz w:val="48"/>
          <w:szCs w:val="48"/>
        </w:rPr>
      </w:pPr>
      <w:r w:rsidRPr="000E6707">
        <w:rPr>
          <w:rFonts w:cstheme="minorHAnsi"/>
          <w:b/>
          <w:sz w:val="48"/>
          <w:szCs w:val="48"/>
        </w:rPr>
        <w:t>New Directions</w:t>
      </w:r>
      <w:r w:rsidR="00EF738B">
        <w:rPr>
          <w:rFonts w:cstheme="minorHAnsi"/>
          <w:b/>
          <w:sz w:val="48"/>
          <w:szCs w:val="48"/>
        </w:rPr>
        <w:t xml:space="preserve"> </w:t>
      </w:r>
      <w:r w:rsidR="005E0988" w:rsidRPr="000E6707">
        <w:rPr>
          <w:rFonts w:cstheme="minorHAnsi"/>
          <w:b/>
          <w:sz w:val="48"/>
          <w:szCs w:val="48"/>
        </w:rPr>
        <w:t xml:space="preserve">in Teaching &amp; Learning </w:t>
      </w:r>
    </w:p>
    <w:p w:rsidR="00CF5CB1" w:rsidRPr="000E6707" w:rsidRDefault="00FA1EEB" w:rsidP="00CF5CB1">
      <w:pPr>
        <w:jc w:val="center"/>
        <w:rPr>
          <w:rFonts w:cstheme="minorHAnsi"/>
          <w:b/>
          <w:sz w:val="36"/>
          <w:szCs w:val="36"/>
        </w:rPr>
      </w:pPr>
      <w:r w:rsidRPr="000E6707">
        <w:rPr>
          <w:rFonts w:cstheme="minorHAnsi"/>
          <w:b/>
          <w:sz w:val="36"/>
          <w:szCs w:val="36"/>
        </w:rPr>
        <w:t>(BATCH 4 PARTICIPANTS)</w:t>
      </w:r>
    </w:p>
    <w:p w:rsidR="009D53A8" w:rsidRPr="000E6707" w:rsidRDefault="00781492" w:rsidP="00CF5CB1">
      <w:pPr>
        <w:jc w:val="center"/>
        <w:rPr>
          <w:rFonts w:cstheme="minorHAnsi"/>
          <w:b/>
          <w:sz w:val="28"/>
          <w:szCs w:val="28"/>
        </w:rPr>
      </w:pPr>
      <w:r w:rsidRPr="000E6707">
        <w:rPr>
          <w:rFonts w:cstheme="minorHAnsi"/>
          <w:b/>
          <w:sz w:val="28"/>
          <w:szCs w:val="28"/>
        </w:rPr>
        <w:t xml:space="preserve">Programme: </w:t>
      </w:r>
      <w:r w:rsidR="004E1193" w:rsidRPr="000E6707">
        <w:rPr>
          <w:rFonts w:cstheme="minorHAnsi"/>
          <w:b/>
          <w:sz w:val="28"/>
          <w:szCs w:val="28"/>
        </w:rPr>
        <w:t>May7</w:t>
      </w:r>
      <w:r w:rsidR="00CA1E98" w:rsidRPr="000E6707">
        <w:rPr>
          <w:rFonts w:cstheme="minorHAnsi"/>
          <w:b/>
          <w:sz w:val="28"/>
          <w:szCs w:val="28"/>
        </w:rPr>
        <w:t xml:space="preserve"> –</w:t>
      </w:r>
      <w:r w:rsidR="004E1193" w:rsidRPr="000E6707">
        <w:rPr>
          <w:rFonts w:cstheme="minorHAnsi"/>
          <w:b/>
          <w:sz w:val="28"/>
          <w:szCs w:val="28"/>
        </w:rPr>
        <w:t>10</w:t>
      </w:r>
      <w:r w:rsidR="00CA1E98" w:rsidRPr="000E6707">
        <w:rPr>
          <w:rFonts w:cstheme="minorHAnsi"/>
          <w:b/>
          <w:sz w:val="28"/>
          <w:szCs w:val="28"/>
        </w:rPr>
        <w:t>, 2019</w:t>
      </w:r>
    </w:p>
    <w:p w:rsidR="005E43D4" w:rsidRPr="000E6707" w:rsidRDefault="005E43D4" w:rsidP="00CF5CB1">
      <w:pPr>
        <w:jc w:val="center"/>
        <w:rPr>
          <w:rFonts w:cstheme="minorHAnsi"/>
          <w:b/>
          <w:sz w:val="28"/>
          <w:szCs w:val="28"/>
        </w:rPr>
      </w:pPr>
    </w:p>
    <w:tbl>
      <w:tblPr>
        <w:tblStyle w:val="TableGrid"/>
        <w:tblW w:w="0" w:type="auto"/>
        <w:tblLook w:val="04A0"/>
      </w:tblPr>
      <w:tblGrid>
        <w:gridCol w:w="2337"/>
        <w:gridCol w:w="2337"/>
        <w:gridCol w:w="2338"/>
        <w:gridCol w:w="2338"/>
      </w:tblGrid>
      <w:tr w:rsidR="005E43D4" w:rsidRPr="000E6707" w:rsidTr="006441D0">
        <w:tc>
          <w:tcPr>
            <w:tcW w:w="9350" w:type="dxa"/>
            <w:gridSpan w:val="4"/>
          </w:tcPr>
          <w:p w:rsidR="005E43D4" w:rsidRPr="000E6707" w:rsidRDefault="005E43D4" w:rsidP="00E12CD9">
            <w:pPr>
              <w:spacing w:before="40" w:after="40"/>
              <w:jc w:val="center"/>
              <w:rPr>
                <w:rFonts w:cstheme="minorHAnsi"/>
                <w:b/>
                <w:color w:val="FFFFFF" w:themeColor="background1"/>
                <w:sz w:val="28"/>
              </w:rPr>
            </w:pPr>
            <w:r w:rsidRPr="000E6707">
              <w:rPr>
                <w:rFonts w:cstheme="minorHAnsi"/>
                <w:b/>
                <w:sz w:val="28"/>
              </w:rPr>
              <w:t>Tuesday</w:t>
            </w:r>
            <w:r w:rsidR="00F85345">
              <w:rPr>
                <w:rFonts w:cstheme="minorHAnsi"/>
                <w:b/>
                <w:sz w:val="28"/>
              </w:rPr>
              <w:t xml:space="preserve"> </w:t>
            </w:r>
            <w:r w:rsidR="00E12CD9" w:rsidRPr="000E6707">
              <w:rPr>
                <w:rFonts w:cstheme="minorHAnsi"/>
                <w:b/>
                <w:sz w:val="28"/>
              </w:rPr>
              <w:t>May</w:t>
            </w:r>
            <w:r w:rsidR="00A21679" w:rsidRPr="000E6707">
              <w:rPr>
                <w:rFonts w:cstheme="minorHAnsi"/>
                <w:b/>
                <w:sz w:val="28"/>
              </w:rPr>
              <w:t xml:space="preserve"> 7</w:t>
            </w:r>
            <w:r w:rsidR="00221666" w:rsidRPr="000E6707">
              <w:rPr>
                <w:rFonts w:cstheme="minorHAnsi"/>
                <w:b/>
                <w:sz w:val="28"/>
              </w:rPr>
              <w:t>,</w:t>
            </w:r>
            <w:r w:rsidR="00055A42" w:rsidRPr="000E6707">
              <w:rPr>
                <w:rFonts w:cstheme="minorHAnsi"/>
                <w:b/>
                <w:sz w:val="28"/>
              </w:rPr>
              <w:t xml:space="preserve"> 2019</w:t>
            </w:r>
            <w:r w:rsidRPr="000E6707">
              <w:rPr>
                <w:rFonts w:cstheme="minorHAnsi"/>
                <w:b/>
                <w:sz w:val="28"/>
              </w:rPr>
              <w:t xml:space="preserve"> (Day-1)</w:t>
            </w:r>
          </w:p>
        </w:tc>
      </w:tr>
      <w:tr w:rsidR="005E43D4" w:rsidRPr="000E6707" w:rsidTr="00055A42">
        <w:tc>
          <w:tcPr>
            <w:tcW w:w="2337" w:type="dxa"/>
          </w:tcPr>
          <w:p w:rsidR="005E43D4" w:rsidRPr="000E6707" w:rsidRDefault="005E43D4" w:rsidP="006441D0">
            <w:pPr>
              <w:spacing w:before="40" w:after="40"/>
              <w:jc w:val="center"/>
              <w:rPr>
                <w:rFonts w:cstheme="minorHAnsi"/>
                <w:b/>
              </w:rPr>
            </w:pPr>
            <w:r w:rsidRPr="000E6707">
              <w:rPr>
                <w:rFonts w:cstheme="minorHAnsi"/>
                <w:b/>
              </w:rPr>
              <w:t>Time</w:t>
            </w:r>
          </w:p>
        </w:tc>
        <w:tc>
          <w:tcPr>
            <w:tcW w:w="2337" w:type="dxa"/>
          </w:tcPr>
          <w:p w:rsidR="005E43D4" w:rsidRPr="000E6707" w:rsidRDefault="005E43D4" w:rsidP="006441D0">
            <w:pPr>
              <w:spacing w:before="40" w:after="40"/>
              <w:jc w:val="center"/>
              <w:rPr>
                <w:rFonts w:cstheme="minorHAnsi"/>
                <w:b/>
              </w:rPr>
            </w:pPr>
            <w:r w:rsidRPr="000E6707">
              <w:rPr>
                <w:rFonts w:cstheme="minorHAnsi"/>
                <w:b/>
              </w:rPr>
              <w:t>Event</w:t>
            </w:r>
          </w:p>
        </w:tc>
        <w:tc>
          <w:tcPr>
            <w:tcW w:w="2338" w:type="dxa"/>
          </w:tcPr>
          <w:p w:rsidR="005E43D4" w:rsidRPr="000E6707" w:rsidRDefault="005E43D4" w:rsidP="006441D0">
            <w:pPr>
              <w:spacing w:before="40" w:after="40"/>
              <w:jc w:val="center"/>
              <w:rPr>
                <w:rFonts w:cstheme="minorHAnsi"/>
                <w:b/>
              </w:rPr>
            </w:pPr>
            <w:r w:rsidRPr="000E6707">
              <w:rPr>
                <w:rFonts w:cstheme="minorHAnsi"/>
                <w:b/>
              </w:rPr>
              <w:t>Venue</w:t>
            </w:r>
          </w:p>
        </w:tc>
        <w:tc>
          <w:tcPr>
            <w:tcW w:w="2338" w:type="dxa"/>
          </w:tcPr>
          <w:p w:rsidR="005E43D4" w:rsidRPr="000E6707" w:rsidRDefault="005E43D4" w:rsidP="006441D0">
            <w:pPr>
              <w:spacing w:before="40" w:after="40"/>
              <w:jc w:val="center"/>
              <w:rPr>
                <w:rFonts w:cstheme="minorHAnsi"/>
                <w:b/>
              </w:rPr>
            </w:pPr>
            <w:r w:rsidRPr="000E6707">
              <w:rPr>
                <w:rFonts w:cstheme="minorHAnsi"/>
                <w:b/>
              </w:rPr>
              <w:t>Attendees</w:t>
            </w:r>
          </w:p>
        </w:tc>
      </w:tr>
      <w:tr w:rsidR="00055A42" w:rsidRPr="000E6707" w:rsidTr="00055A42">
        <w:tc>
          <w:tcPr>
            <w:tcW w:w="2337" w:type="dxa"/>
          </w:tcPr>
          <w:p w:rsidR="00055A42" w:rsidRPr="000E6707" w:rsidRDefault="00E12CD9" w:rsidP="00055A42">
            <w:pPr>
              <w:spacing w:before="40" w:after="40"/>
              <w:jc w:val="center"/>
              <w:rPr>
                <w:rFonts w:cstheme="minorHAnsi"/>
              </w:rPr>
            </w:pPr>
            <w:r w:rsidRPr="000E6707">
              <w:rPr>
                <w:rFonts w:cstheme="minorHAnsi"/>
              </w:rPr>
              <w:t>10.00-12.3</w:t>
            </w:r>
            <w:r w:rsidR="00055A42" w:rsidRPr="000E6707">
              <w:rPr>
                <w:rFonts w:cstheme="minorHAnsi"/>
              </w:rPr>
              <w:t xml:space="preserve">0 </w:t>
            </w:r>
            <w:r w:rsidRPr="000E6707">
              <w:rPr>
                <w:rFonts w:cstheme="minorHAnsi"/>
              </w:rPr>
              <w:t>P</w:t>
            </w:r>
            <w:r w:rsidR="009E0A3B" w:rsidRPr="000E6707">
              <w:rPr>
                <w:rFonts w:cstheme="minorHAnsi"/>
              </w:rPr>
              <w:t>M</w:t>
            </w:r>
          </w:p>
        </w:tc>
        <w:tc>
          <w:tcPr>
            <w:tcW w:w="2337" w:type="dxa"/>
          </w:tcPr>
          <w:p w:rsidR="00055A42" w:rsidRPr="000E6707" w:rsidRDefault="00E12CD9" w:rsidP="00E12CD9">
            <w:pPr>
              <w:spacing w:before="40" w:after="40"/>
              <w:jc w:val="center"/>
              <w:rPr>
                <w:rFonts w:cstheme="minorHAnsi"/>
              </w:rPr>
            </w:pPr>
            <w:r w:rsidRPr="000E6707">
              <w:rPr>
                <w:rFonts w:cstheme="minorHAnsi"/>
              </w:rPr>
              <w:t>Assessment (</w:t>
            </w:r>
            <w:r w:rsidRPr="000E6707">
              <w:rPr>
                <w:rFonts w:cstheme="minorHAnsi"/>
                <w:b/>
              </w:rPr>
              <w:t>RK</w:t>
            </w:r>
            <w:r w:rsidRPr="000E6707">
              <w:rPr>
                <w:rFonts w:cstheme="minorHAnsi"/>
              </w:rPr>
              <w:t>)</w:t>
            </w:r>
          </w:p>
          <w:p w:rsidR="00454541" w:rsidRPr="000E6707" w:rsidRDefault="00454541" w:rsidP="006E1944">
            <w:pPr>
              <w:spacing w:before="40" w:after="40"/>
              <w:jc w:val="center"/>
              <w:rPr>
                <w:rFonts w:cstheme="minorHAnsi"/>
              </w:rPr>
            </w:pPr>
            <w:r w:rsidRPr="000E6707">
              <w:rPr>
                <w:rFonts w:cstheme="minorHAnsi"/>
              </w:rPr>
              <w:t>(</w:t>
            </w:r>
            <w:r w:rsidRPr="000E6707">
              <w:rPr>
                <w:rFonts w:cstheme="minorHAnsi"/>
                <w:b/>
                <w:color w:val="FF0000"/>
              </w:rPr>
              <w:t>PN</w:t>
            </w:r>
            <w:r w:rsidRPr="000E6707">
              <w:rPr>
                <w:rFonts w:cstheme="minorHAnsi"/>
              </w:rPr>
              <w:t>)</w:t>
            </w:r>
          </w:p>
        </w:tc>
        <w:tc>
          <w:tcPr>
            <w:tcW w:w="2338" w:type="dxa"/>
          </w:tcPr>
          <w:p w:rsidR="0062712D" w:rsidRPr="000E6707" w:rsidRDefault="0062712D" w:rsidP="0062712D">
            <w:pPr>
              <w:spacing w:before="40" w:after="40"/>
              <w:jc w:val="center"/>
              <w:rPr>
                <w:rFonts w:cstheme="minorHAnsi"/>
              </w:rPr>
            </w:pPr>
            <w:r w:rsidRPr="000E6707">
              <w:rPr>
                <w:rFonts w:cstheme="minorHAnsi"/>
              </w:rPr>
              <w:t xml:space="preserve">LT201 (HALL 2) </w:t>
            </w:r>
          </w:p>
          <w:p w:rsidR="00055A42" w:rsidRPr="000E6707" w:rsidRDefault="0062712D" w:rsidP="0062712D">
            <w:pPr>
              <w:spacing w:before="40" w:after="40"/>
              <w:jc w:val="center"/>
              <w:rPr>
                <w:rFonts w:cstheme="minorHAnsi"/>
              </w:rPr>
            </w:pPr>
            <w:r w:rsidRPr="000E6707">
              <w:rPr>
                <w:rFonts w:cstheme="minorHAnsi"/>
              </w:rPr>
              <w:t>New Learning Center</w:t>
            </w:r>
          </w:p>
        </w:tc>
        <w:tc>
          <w:tcPr>
            <w:tcW w:w="2338" w:type="dxa"/>
          </w:tcPr>
          <w:p w:rsidR="00055A42" w:rsidRPr="000E6707" w:rsidRDefault="00E12CD9" w:rsidP="007C760A">
            <w:pPr>
              <w:spacing w:before="40" w:after="40"/>
              <w:jc w:val="center"/>
              <w:rPr>
                <w:rFonts w:cstheme="minorHAnsi"/>
              </w:rPr>
            </w:pPr>
            <w:r w:rsidRPr="000E6707">
              <w:rPr>
                <w:rFonts w:cstheme="minorHAnsi"/>
              </w:rPr>
              <w:t>Group-D</w:t>
            </w:r>
          </w:p>
        </w:tc>
      </w:tr>
      <w:tr w:rsidR="00A069B4" w:rsidRPr="000E6707" w:rsidTr="00055A42">
        <w:tc>
          <w:tcPr>
            <w:tcW w:w="2337" w:type="dxa"/>
          </w:tcPr>
          <w:p w:rsidR="00A069B4" w:rsidRPr="000E6707" w:rsidRDefault="00E12CD9" w:rsidP="00E12CD9">
            <w:pPr>
              <w:spacing w:before="40" w:after="40"/>
              <w:jc w:val="center"/>
              <w:rPr>
                <w:rFonts w:cstheme="minorHAnsi"/>
              </w:rPr>
            </w:pPr>
            <w:r w:rsidRPr="000E6707">
              <w:rPr>
                <w:rFonts w:cstheme="minorHAnsi"/>
              </w:rPr>
              <w:t>10.00-12.30 PM</w:t>
            </w:r>
          </w:p>
        </w:tc>
        <w:tc>
          <w:tcPr>
            <w:tcW w:w="2337" w:type="dxa"/>
          </w:tcPr>
          <w:p w:rsidR="00E12CD9" w:rsidRPr="000E6707" w:rsidRDefault="00E12CD9" w:rsidP="00E12CD9">
            <w:pPr>
              <w:spacing w:before="40" w:after="40"/>
              <w:jc w:val="center"/>
              <w:rPr>
                <w:rFonts w:cstheme="minorHAnsi"/>
              </w:rPr>
            </w:pPr>
            <w:r w:rsidRPr="000E6707">
              <w:rPr>
                <w:rFonts w:cstheme="minorHAnsi"/>
              </w:rPr>
              <w:t>Outcomes Based Approach (</w:t>
            </w:r>
            <w:r w:rsidRPr="000E6707">
              <w:rPr>
                <w:rFonts w:cstheme="minorHAnsi"/>
                <w:b/>
                <w:color w:val="538135" w:themeColor="accent6" w:themeShade="BF"/>
              </w:rPr>
              <w:t>MR</w:t>
            </w:r>
            <w:r w:rsidRPr="000E6707">
              <w:rPr>
                <w:rFonts w:cstheme="minorHAnsi"/>
              </w:rPr>
              <w:t>)</w:t>
            </w:r>
          </w:p>
          <w:p w:rsidR="002C7295" w:rsidRPr="000E6707" w:rsidRDefault="00454541" w:rsidP="00192F4A">
            <w:pPr>
              <w:spacing w:before="40" w:after="40"/>
              <w:jc w:val="center"/>
              <w:rPr>
                <w:rFonts w:cstheme="minorHAnsi"/>
              </w:rPr>
            </w:pPr>
            <w:r w:rsidRPr="000E6707">
              <w:rPr>
                <w:rFonts w:cstheme="minorHAnsi"/>
              </w:rPr>
              <w:t>(</w:t>
            </w:r>
            <w:r w:rsidRPr="000E6707">
              <w:rPr>
                <w:rFonts w:cstheme="minorHAnsi"/>
                <w:b/>
                <w:color w:val="0070C0"/>
              </w:rPr>
              <w:t>K</w:t>
            </w:r>
            <w:r w:rsidR="00192F4A">
              <w:rPr>
                <w:rFonts w:cstheme="minorHAnsi"/>
                <w:b/>
                <w:color w:val="0070C0"/>
              </w:rPr>
              <w:t>G</w:t>
            </w:r>
            <w:r w:rsidRPr="000E6707">
              <w:rPr>
                <w:rFonts w:cstheme="minorHAnsi"/>
              </w:rPr>
              <w:t>)</w:t>
            </w:r>
          </w:p>
        </w:tc>
        <w:tc>
          <w:tcPr>
            <w:tcW w:w="2338" w:type="dxa"/>
          </w:tcPr>
          <w:p w:rsidR="001E702A" w:rsidRPr="000E6707" w:rsidRDefault="00150501" w:rsidP="00150501">
            <w:pPr>
              <w:spacing w:before="40" w:after="40"/>
              <w:jc w:val="center"/>
              <w:rPr>
                <w:rFonts w:cstheme="minorHAnsi"/>
              </w:rPr>
            </w:pPr>
            <w:r>
              <w:rPr>
                <w:rFonts w:cstheme="minorHAnsi"/>
              </w:rPr>
              <w:t>Activity Space1</w:t>
            </w:r>
            <w:r w:rsidR="0062712D" w:rsidRPr="000E6707">
              <w:rPr>
                <w:rFonts w:cstheme="minorHAnsi"/>
              </w:rPr>
              <w:t xml:space="preserve">, CSED, New Learning Center </w:t>
            </w:r>
          </w:p>
        </w:tc>
        <w:tc>
          <w:tcPr>
            <w:tcW w:w="2338" w:type="dxa"/>
          </w:tcPr>
          <w:p w:rsidR="00A069B4" w:rsidRPr="000E6707" w:rsidRDefault="00E12CD9" w:rsidP="00FB79AA">
            <w:pPr>
              <w:spacing w:before="40" w:after="40"/>
              <w:jc w:val="center"/>
              <w:rPr>
                <w:rFonts w:cstheme="minorHAnsi"/>
                <w:b/>
              </w:rPr>
            </w:pPr>
            <w:r w:rsidRPr="000E6707">
              <w:rPr>
                <w:rFonts w:cstheme="minorHAnsi"/>
              </w:rPr>
              <w:t>Group-B</w:t>
            </w:r>
          </w:p>
        </w:tc>
      </w:tr>
      <w:tr w:rsidR="00A069B4" w:rsidRPr="000E6707" w:rsidTr="00055A42">
        <w:tc>
          <w:tcPr>
            <w:tcW w:w="2337" w:type="dxa"/>
          </w:tcPr>
          <w:p w:rsidR="00A069B4" w:rsidRPr="000E6707" w:rsidRDefault="00E12CD9" w:rsidP="00E12CD9">
            <w:pPr>
              <w:spacing w:before="40" w:after="40"/>
              <w:jc w:val="center"/>
              <w:rPr>
                <w:rFonts w:cstheme="minorHAnsi"/>
              </w:rPr>
            </w:pPr>
            <w:r w:rsidRPr="000E6707">
              <w:rPr>
                <w:rFonts w:cstheme="minorHAnsi"/>
              </w:rPr>
              <w:t>3.</w:t>
            </w:r>
            <w:r w:rsidR="00E05E43" w:rsidRPr="000E6707">
              <w:rPr>
                <w:rFonts w:cstheme="minorHAnsi"/>
              </w:rPr>
              <w:t>0</w:t>
            </w:r>
            <w:r w:rsidRPr="000E6707">
              <w:rPr>
                <w:rFonts w:cstheme="minorHAnsi"/>
              </w:rPr>
              <w:t>0-5.</w:t>
            </w:r>
            <w:r w:rsidR="00E05E43" w:rsidRPr="000E6707">
              <w:rPr>
                <w:rFonts w:cstheme="minorHAnsi"/>
              </w:rPr>
              <w:t>3</w:t>
            </w:r>
            <w:r w:rsidR="00EA7D44" w:rsidRPr="000E6707">
              <w:rPr>
                <w:rFonts w:cstheme="minorHAnsi"/>
              </w:rPr>
              <w:t xml:space="preserve">0 </w:t>
            </w:r>
            <w:r w:rsidR="00D9531B" w:rsidRPr="000E6707">
              <w:rPr>
                <w:rFonts w:cstheme="minorHAnsi"/>
              </w:rPr>
              <w:t>PM</w:t>
            </w:r>
          </w:p>
        </w:tc>
        <w:tc>
          <w:tcPr>
            <w:tcW w:w="2337" w:type="dxa"/>
          </w:tcPr>
          <w:p w:rsidR="00E05E43" w:rsidRPr="000E6707" w:rsidRDefault="00E05E43" w:rsidP="00E05E43">
            <w:pPr>
              <w:spacing w:before="40" w:after="40"/>
              <w:jc w:val="center"/>
              <w:rPr>
                <w:rFonts w:cstheme="minorHAnsi"/>
              </w:rPr>
            </w:pPr>
            <w:r w:rsidRPr="000E6707">
              <w:rPr>
                <w:rFonts w:cstheme="minorHAnsi"/>
              </w:rPr>
              <w:t>Curriculum (</w:t>
            </w:r>
            <w:r w:rsidRPr="000E6707">
              <w:rPr>
                <w:rFonts w:cstheme="minorHAnsi"/>
                <w:b/>
                <w:color w:val="7030A0"/>
              </w:rPr>
              <w:t>GK</w:t>
            </w:r>
            <w:r w:rsidRPr="000E6707">
              <w:rPr>
                <w:rFonts w:cstheme="minorHAnsi"/>
              </w:rPr>
              <w:t>&amp;</w:t>
            </w:r>
            <w:r w:rsidRPr="000E6707">
              <w:rPr>
                <w:rFonts w:cstheme="minorHAnsi"/>
                <w:b/>
                <w:color w:val="ED7D31" w:themeColor="accent2"/>
              </w:rPr>
              <w:t>LKB</w:t>
            </w:r>
            <w:r w:rsidRPr="000E6707">
              <w:rPr>
                <w:rFonts w:cstheme="minorHAnsi"/>
              </w:rPr>
              <w:t>)</w:t>
            </w:r>
          </w:p>
          <w:p w:rsidR="002C7295" w:rsidRPr="000E6707" w:rsidRDefault="00454541" w:rsidP="006E1944">
            <w:pPr>
              <w:spacing w:before="40" w:after="40"/>
              <w:jc w:val="center"/>
              <w:rPr>
                <w:rFonts w:cstheme="minorHAnsi"/>
              </w:rPr>
            </w:pPr>
            <w:r w:rsidRPr="000E6707">
              <w:rPr>
                <w:rFonts w:cstheme="minorHAnsi"/>
              </w:rPr>
              <w:t>(</w:t>
            </w:r>
            <w:r w:rsidRPr="000E6707">
              <w:rPr>
                <w:rFonts w:cstheme="minorHAnsi"/>
                <w:b/>
                <w:color w:val="0066FF"/>
              </w:rPr>
              <w:t>GKB</w:t>
            </w:r>
            <w:r w:rsidRPr="000E6707">
              <w:rPr>
                <w:rFonts w:cstheme="minorHAnsi"/>
              </w:rPr>
              <w:t>)</w:t>
            </w:r>
          </w:p>
        </w:tc>
        <w:tc>
          <w:tcPr>
            <w:tcW w:w="2338" w:type="dxa"/>
          </w:tcPr>
          <w:p w:rsidR="0062712D" w:rsidRPr="000E6707" w:rsidRDefault="0062712D" w:rsidP="0062712D">
            <w:pPr>
              <w:spacing w:before="40" w:after="40"/>
              <w:jc w:val="center"/>
              <w:rPr>
                <w:rFonts w:cstheme="minorHAnsi"/>
              </w:rPr>
            </w:pPr>
            <w:r w:rsidRPr="000E6707">
              <w:rPr>
                <w:rFonts w:cstheme="minorHAnsi"/>
              </w:rPr>
              <w:t xml:space="preserve">LT201 (HALL 2) </w:t>
            </w:r>
          </w:p>
          <w:p w:rsidR="00A069B4" w:rsidRPr="000E6707" w:rsidRDefault="0062712D" w:rsidP="0062712D">
            <w:pPr>
              <w:spacing w:before="40" w:after="40"/>
              <w:jc w:val="center"/>
              <w:rPr>
                <w:rFonts w:cstheme="minorHAnsi"/>
              </w:rPr>
            </w:pPr>
            <w:r w:rsidRPr="000E6707">
              <w:rPr>
                <w:rFonts w:cstheme="minorHAnsi"/>
              </w:rPr>
              <w:t>New Learning Center</w:t>
            </w:r>
          </w:p>
        </w:tc>
        <w:tc>
          <w:tcPr>
            <w:tcW w:w="2338" w:type="dxa"/>
          </w:tcPr>
          <w:p w:rsidR="00A069B4" w:rsidRPr="000E6707" w:rsidRDefault="00E05E43" w:rsidP="00FB79AA">
            <w:pPr>
              <w:spacing w:before="40" w:after="40"/>
              <w:jc w:val="center"/>
              <w:rPr>
                <w:rFonts w:cstheme="minorHAnsi"/>
                <w:b/>
              </w:rPr>
            </w:pPr>
            <w:r w:rsidRPr="000E6707">
              <w:rPr>
                <w:rFonts w:cstheme="minorHAnsi"/>
              </w:rPr>
              <w:t>Group-E</w:t>
            </w:r>
          </w:p>
        </w:tc>
      </w:tr>
    </w:tbl>
    <w:p w:rsidR="00CF5CB1" w:rsidRPr="000E6707" w:rsidRDefault="00CF5CB1" w:rsidP="00CF5CB1">
      <w:pPr>
        <w:jc w:val="both"/>
        <w:rPr>
          <w:rFonts w:cstheme="minorHAnsi"/>
        </w:rPr>
      </w:pPr>
    </w:p>
    <w:p w:rsidR="002B36FE" w:rsidRPr="000E6707" w:rsidRDefault="002B36FE" w:rsidP="00CF5CB1">
      <w:pPr>
        <w:jc w:val="both"/>
        <w:rPr>
          <w:rFonts w:cstheme="minorHAnsi"/>
        </w:rPr>
      </w:pPr>
    </w:p>
    <w:tbl>
      <w:tblPr>
        <w:tblStyle w:val="TableGrid"/>
        <w:tblW w:w="0" w:type="auto"/>
        <w:tblLook w:val="04A0"/>
      </w:tblPr>
      <w:tblGrid>
        <w:gridCol w:w="1870"/>
        <w:gridCol w:w="2738"/>
        <w:gridCol w:w="2475"/>
        <w:gridCol w:w="2267"/>
      </w:tblGrid>
      <w:tr w:rsidR="00055A42" w:rsidRPr="000E6707" w:rsidTr="004A1AB7">
        <w:tc>
          <w:tcPr>
            <w:tcW w:w="9350" w:type="dxa"/>
            <w:gridSpan w:val="4"/>
          </w:tcPr>
          <w:p w:rsidR="00055A42" w:rsidRPr="000E6707" w:rsidRDefault="00055A42" w:rsidP="00EA7D44">
            <w:pPr>
              <w:spacing w:before="40" w:after="40"/>
              <w:jc w:val="center"/>
              <w:rPr>
                <w:rFonts w:cstheme="minorHAnsi"/>
                <w:b/>
                <w:color w:val="FFFFFF" w:themeColor="background1"/>
                <w:sz w:val="28"/>
              </w:rPr>
            </w:pPr>
            <w:r w:rsidRPr="000E6707">
              <w:rPr>
                <w:rFonts w:cstheme="minorHAnsi"/>
                <w:b/>
                <w:sz w:val="28"/>
              </w:rPr>
              <w:t>Wednesday</w:t>
            </w:r>
            <w:r w:rsidR="00F85345">
              <w:rPr>
                <w:rFonts w:cstheme="minorHAnsi"/>
                <w:b/>
                <w:sz w:val="28"/>
              </w:rPr>
              <w:t xml:space="preserve"> </w:t>
            </w:r>
            <w:r w:rsidR="00E12CD9" w:rsidRPr="000E6707">
              <w:rPr>
                <w:rFonts w:cstheme="minorHAnsi"/>
                <w:b/>
                <w:sz w:val="28"/>
              </w:rPr>
              <w:t xml:space="preserve">May </w:t>
            </w:r>
            <w:r w:rsidR="00A21679" w:rsidRPr="000E6707">
              <w:rPr>
                <w:rFonts w:cstheme="minorHAnsi"/>
                <w:b/>
                <w:sz w:val="28"/>
              </w:rPr>
              <w:t>8</w:t>
            </w:r>
            <w:r w:rsidRPr="000E6707">
              <w:rPr>
                <w:rFonts w:cstheme="minorHAnsi"/>
                <w:b/>
                <w:sz w:val="28"/>
              </w:rPr>
              <w:t xml:space="preserve">, 2019 (Day 2) </w:t>
            </w:r>
          </w:p>
        </w:tc>
      </w:tr>
      <w:tr w:rsidR="00055A42" w:rsidRPr="000E6707" w:rsidTr="00A345C0">
        <w:tc>
          <w:tcPr>
            <w:tcW w:w="1870" w:type="dxa"/>
          </w:tcPr>
          <w:p w:rsidR="00055A42" w:rsidRPr="000E6707" w:rsidRDefault="00055A42" w:rsidP="004A1AB7">
            <w:pPr>
              <w:spacing w:before="40" w:after="40"/>
              <w:jc w:val="center"/>
              <w:rPr>
                <w:rFonts w:cstheme="minorHAnsi"/>
                <w:b/>
              </w:rPr>
            </w:pPr>
            <w:r w:rsidRPr="000E6707">
              <w:rPr>
                <w:rFonts w:cstheme="minorHAnsi"/>
                <w:b/>
              </w:rPr>
              <w:t>Time</w:t>
            </w:r>
          </w:p>
        </w:tc>
        <w:tc>
          <w:tcPr>
            <w:tcW w:w="2738" w:type="dxa"/>
          </w:tcPr>
          <w:p w:rsidR="00055A42" w:rsidRPr="000E6707" w:rsidRDefault="00055A42" w:rsidP="004A1AB7">
            <w:pPr>
              <w:spacing w:before="40" w:after="40"/>
              <w:jc w:val="center"/>
              <w:rPr>
                <w:rFonts w:cstheme="minorHAnsi"/>
                <w:b/>
              </w:rPr>
            </w:pPr>
            <w:r w:rsidRPr="000E6707">
              <w:rPr>
                <w:rFonts w:cstheme="minorHAnsi"/>
                <w:b/>
              </w:rPr>
              <w:t>Event</w:t>
            </w:r>
          </w:p>
        </w:tc>
        <w:tc>
          <w:tcPr>
            <w:tcW w:w="2475" w:type="dxa"/>
          </w:tcPr>
          <w:p w:rsidR="00055A42" w:rsidRPr="000E6707" w:rsidRDefault="00055A42" w:rsidP="004A1AB7">
            <w:pPr>
              <w:spacing w:before="40" w:after="40"/>
              <w:jc w:val="center"/>
              <w:rPr>
                <w:rFonts w:cstheme="minorHAnsi"/>
                <w:b/>
              </w:rPr>
            </w:pPr>
            <w:r w:rsidRPr="000E6707">
              <w:rPr>
                <w:rFonts w:cstheme="minorHAnsi"/>
                <w:b/>
              </w:rPr>
              <w:t>Venue</w:t>
            </w:r>
          </w:p>
        </w:tc>
        <w:tc>
          <w:tcPr>
            <w:tcW w:w="2267" w:type="dxa"/>
          </w:tcPr>
          <w:p w:rsidR="00055A42" w:rsidRPr="000E6707" w:rsidRDefault="00055A42" w:rsidP="004A1AB7">
            <w:pPr>
              <w:spacing w:before="40" w:after="40"/>
              <w:jc w:val="center"/>
              <w:rPr>
                <w:rFonts w:cstheme="minorHAnsi"/>
                <w:b/>
              </w:rPr>
            </w:pPr>
            <w:r w:rsidRPr="000E6707">
              <w:rPr>
                <w:rFonts w:cstheme="minorHAnsi"/>
                <w:b/>
              </w:rPr>
              <w:t>Attendees</w:t>
            </w:r>
          </w:p>
        </w:tc>
      </w:tr>
      <w:tr w:rsidR="0062712D" w:rsidRPr="000E6707" w:rsidTr="00A345C0">
        <w:tc>
          <w:tcPr>
            <w:tcW w:w="1870" w:type="dxa"/>
          </w:tcPr>
          <w:p w:rsidR="0062712D" w:rsidRPr="000E6707" w:rsidRDefault="0062712D" w:rsidP="00756C26">
            <w:pPr>
              <w:spacing w:before="40" w:after="40"/>
              <w:jc w:val="center"/>
              <w:rPr>
                <w:rFonts w:cstheme="minorHAnsi"/>
              </w:rPr>
            </w:pPr>
            <w:r w:rsidRPr="000E6707">
              <w:rPr>
                <w:rFonts w:cstheme="minorHAnsi"/>
              </w:rPr>
              <w:t>10.00-12.30 PM</w:t>
            </w:r>
          </w:p>
        </w:tc>
        <w:tc>
          <w:tcPr>
            <w:tcW w:w="2738" w:type="dxa"/>
          </w:tcPr>
          <w:p w:rsidR="0062712D" w:rsidRPr="000E6707" w:rsidRDefault="0062712D" w:rsidP="00E12CD9">
            <w:pPr>
              <w:spacing w:before="40" w:after="40"/>
              <w:jc w:val="center"/>
              <w:rPr>
                <w:rFonts w:cstheme="minorHAnsi"/>
              </w:rPr>
            </w:pPr>
            <w:r w:rsidRPr="000E6707">
              <w:rPr>
                <w:rFonts w:cstheme="minorHAnsi"/>
              </w:rPr>
              <w:t>Curriculum (</w:t>
            </w:r>
            <w:r w:rsidRPr="000E6707">
              <w:rPr>
                <w:rFonts w:cstheme="minorHAnsi"/>
                <w:b/>
                <w:color w:val="7030A0"/>
              </w:rPr>
              <w:t>GK</w:t>
            </w:r>
            <w:r w:rsidRPr="000E6707">
              <w:rPr>
                <w:rFonts w:cstheme="minorHAnsi"/>
              </w:rPr>
              <w:t>&amp;</w:t>
            </w:r>
            <w:r w:rsidRPr="000E6707">
              <w:rPr>
                <w:rFonts w:cstheme="minorHAnsi"/>
                <w:b/>
                <w:color w:val="ED7D31" w:themeColor="accent2"/>
              </w:rPr>
              <w:t>LKB</w:t>
            </w:r>
            <w:r w:rsidRPr="000E6707">
              <w:rPr>
                <w:rFonts w:cstheme="minorHAnsi"/>
              </w:rPr>
              <w:t>)</w:t>
            </w:r>
          </w:p>
          <w:p w:rsidR="0062712D" w:rsidRPr="000E6707" w:rsidRDefault="0062712D" w:rsidP="002F67B4">
            <w:pPr>
              <w:spacing w:before="40" w:after="40"/>
              <w:jc w:val="center"/>
              <w:rPr>
                <w:rFonts w:cstheme="minorHAnsi"/>
              </w:rPr>
            </w:pPr>
            <w:r w:rsidRPr="000E6707">
              <w:rPr>
                <w:rFonts w:cstheme="minorHAnsi"/>
              </w:rPr>
              <w:t>(</w:t>
            </w:r>
            <w:r w:rsidRPr="000E6707">
              <w:rPr>
                <w:rFonts w:cstheme="minorHAnsi"/>
                <w:b/>
                <w:color w:val="0070C0"/>
              </w:rPr>
              <w:t>K</w:t>
            </w:r>
            <w:r w:rsidR="00192F4A">
              <w:rPr>
                <w:rFonts w:cstheme="minorHAnsi"/>
                <w:b/>
                <w:color w:val="0070C0"/>
              </w:rPr>
              <w:t>G</w:t>
            </w:r>
            <w:r w:rsidRPr="000E6707">
              <w:rPr>
                <w:rFonts w:cstheme="minorHAnsi"/>
              </w:rPr>
              <w:t>)</w:t>
            </w:r>
          </w:p>
        </w:tc>
        <w:tc>
          <w:tcPr>
            <w:tcW w:w="2475" w:type="dxa"/>
          </w:tcPr>
          <w:p w:rsidR="0062712D" w:rsidRPr="000E6707" w:rsidRDefault="0062712D" w:rsidP="00783A5F">
            <w:pPr>
              <w:spacing w:before="40" w:after="40"/>
              <w:jc w:val="center"/>
              <w:rPr>
                <w:rFonts w:cstheme="minorHAnsi"/>
              </w:rPr>
            </w:pPr>
            <w:r w:rsidRPr="000E6707">
              <w:rPr>
                <w:rFonts w:cstheme="minorHAnsi"/>
              </w:rPr>
              <w:t xml:space="preserve">LT201 (HALL 2) </w:t>
            </w:r>
          </w:p>
          <w:p w:rsidR="0062712D" w:rsidRPr="000E6707" w:rsidRDefault="0062712D" w:rsidP="00783A5F">
            <w:pPr>
              <w:spacing w:before="40" w:after="40"/>
              <w:jc w:val="center"/>
              <w:rPr>
                <w:rFonts w:cstheme="minorHAnsi"/>
              </w:rPr>
            </w:pPr>
            <w:r w:rsidRPr="000E6707">
              <w:rPr>
                <w:rFonts w:cstheme="minorHAnsi"/>
              </w:rPr>
              <w:t>New Learning Center</w:t>
            </w:r>
          </w:p>
        </w:tc>
        <w:tc>
          <w:tcPr>
            <w:tcW w:w="2267" w:type="dxa"/>
          </w:tcPr>
          <w:p w:rsidR="0062712D" w:rsidRPr="000E6707" w:rsidRDefault="0062712D" w:rsidP="001E702A">
            <w:pPr>
              <w:spacing w:before="40" w:after="40"/>
              <w:jc w:val="center"/>
              <w:rPr>
                <w:rFonts w:cstheme="minorHAnsi"/>
              </w:rPr>
            </w:pPr>
            <w:r w:rsidRPr="000E6707">
              <w:rPr>
                <w:rFonts w:cstheme="minorHAnsi"/>
              </w:rPr>
              <w:t>Group-B</w:t>
            </w:r>
          </w:p>
        </w:tc>
      </w:tr>
      <w:tr w:rsidR="0062712D" w:rsidRPr="000E6707" w:rsidTr="00A345C0">
        <w:tc>
          <w:tcPr>
            <w:tcW w:w="1870" w:type="dxa"/>
          </w:tcPr>
          <w:p w:rsidR="0062712D" w:rsidRPr="000E6707" w:rsidRDefault="00F134A0" w:rsidP="00F134A0">
            <w:pPr>
              <w:spacing w:before="40" w:after="40"/>
              <w:rPr>
                <w:rFonts w:cstheme="minorHAnsi"/>
              </w:rPr>
            </w:pPr>
            <w:r w:rsidRPr="000E6707">
              <w:rPr>
                <w:rFonts w:cstheme="minorHAnsi"/>
              </w:rPr>
              <w:t>12.30-1.</w:t>
            </w:r>
            <w:r w:rsidR="006F4FE8" w:rsidRPr="000E6707">
              <w:rPr>
                <w:rFonts w:cstheme="minorHAnsi"/>
              </w:rPr>
              <w:t>00</w:t>
            </w:r>
            <w:r w:rsidR="0062712D" w:rsidRPr="000E6707">
              <w:rPr>
                <w:rFonts w:cstheme="minorHAnsi"/>
              </w:rPr>
              <w:t xml:space="preserve"> PM</w:t>
            </w:r>
          </w:p>
        </w:tc>
        <w:tc>
          <w:tcPr>
            <w:tcW w:w="2738" w:type="dxa"/>
          </w:tcPr>
          <w:p w:rsidR="0062712D" w:rsidRPr="000E6707" w:rsidRDefault="0062712D" w:rsidP="00995B53">
            <w:pPr>
              <w:spacing w:before="40" w:after="40"/>
              <w:jc w:val="center"/>
              <w:rPr>
                <w:rFonts w:cstheme="minorHAnsi"/>
              </w:rPr>
            </w:pPr>
            <w:r w:rsidRPr="000E6707">
              <w:rPr>
                <w:rFonts w:cstheme="minorHAnsi"/>
              </w:rPr>
              <w:t>New Directions Assignment Overview (MW)</w:t>
            </w:r>
          </w:p>
          <w:p w:rsidR="0062712D" w:rsidRPr="000E6707" w:rsidRDefault="0062712D" w:rsidP="00995B53">
            <w:pPr>
              <w:spacing w:before="40" w:after="40"/>
              <w:jc w:val="center"/>
              <w:rPr>
                <w:rFonts w:cstheme="minorHAnsi"/>
              </w:rPr>
            </w:pPr>
            <w:r w:rsidRPr="000E6707">
              <w:rPr>
                <w:rFonts w:cstheme="minorHAnsi"/>
              </w:rPr>
              <w:t>ALL TTFS</w:t>
            </w:r>
          </w:p>
        </w:tc>
        <w:tc>
          <w:tcPr>
            <w:tcW w:w="2475" w:type="dxa"/>
          </w:tcPr>
          <w:p w:rsidR="006F4FE8" w:rsidRPr="000E6707" w:rsidRDefault="006F4FE8" w:rsidP="006F4FE8">
            <w:pPr>
              <w:spacing w:before="40" w:after="40"/>
              <w:jc w:val="center"/>
              <w:rPr>
                <w:rFonts w:cstheme="minorHAnsi"/>
              </w:rPr>
            </w:pPr>
            <w:r w:rsidRPr="000E6707">
              <w:rPr>
                <w:rFonts w:cstheme="minorHAnsi"/>
              </w:rPr>
              <w:t xml:space="preserve">LT201 (HALL 2) </w:t>
            </w:r>
          </w:p>
          <w:p w:rsidR="0062712D" w:rsidRPr="000E6707" w:rsidRDefault="006F4FE8" w:rsidP="006F4FE8">
            <w:pPr>
              <w:spacing w:before="40" w:after="40"/>
              <w:jc w:val="center"/>
              <w:rPr>
                <w:rFonts w:cstheme="minorHAnsi"/>
              </w:rPr>
            </w:pPr>
            <w:r w:rsidRPr="000E6707">
              <w:rPr>
                <w:rFonts w:cstheme="minorHAnsi"/>
              </w:rPr>
              <w:t>New Learning Center</w:t>
            </w:r>
          </w:p>
        </w:tc>
        <w:tc>
          <w:tcPr>
            <w:tcW w:w="2267" w:type="dxa"/>
          </w:tcPr>
          <w:p w:rsidR="0062712D" w:rsidRPr="000E6707" w:rsidRDefault="0062712D" w:rsidP="00995B53">
            <w:pPr>
              <w:spacing w:before="40" w:after="40"/>
              <w:jc w:val="center"/>
              <w:rPr>
                <w:rFonts w:cstheme="minorHAnsi"/>
              </w:rPr>
            </w:pPr>
            <w:r w:rsidRPr="000E6707">
              <w:rPr>
                <w:rFonts w:cstheme="minorHAnsi"/>
              </w:rPr>
              <w:t>All Participants</w:t>
            </w:r>
          </w:p>
        </w:tc>
      </w:tr>
      <w:tr w:rsidR="0062712D" w:rsidRPr="000E6707" w:rsidTr="00A345C0">
        <w:tc>
          <w:tcPr>
            <w:tcW w:w="1870" w:type="dxa"/>
          </w:tcPr>
          <w:p w:rsidR="0062712D" w:rsidRPr="000E6707" w:rsidRDefault="00B11FD1" w:rsidP="00756C26">
            <w:pPr>
              <w:spacing w:before="40" w:after="40"/>
              <w:jc w:val="center"/>
              <w:rPr>
                <w:rFonts w:cstheme="minorHAnsi"/>
              </w:rPr>
            </w:pPr>
            <w:r>
              <w:rPr>
                <w:rFonts w:cstheme="minorHAnsi"/>
              </w:rPr>
              <w:t>3.00-4</w:t>
            </w:r>
            <w:r w:rsidR="0062712D" w:rsidRPr="000E6707">
              <w:rPr>
                <w:rFonts w:cstheme="minorHAnsi"/>
              </w:rPr>
              <w:t>.30 PM</w:t>
            </w:r>
          </w:p>
        </w:tc>
        <w:tc>
          <w:tcPr>
            <w:tcW w:w="2738" w:type="dxa"/>
          </w:tcPr>
          <w:p w:rsidR="0062712D" w:rsidRPr="000E6707" w:rsidRDefault="00681536" w:rsidP="00A8779B">
            <w:pPr>
              <w:spacing w:before="40" w:after="40"/>
              <w:jc w:val="center"/>
              <w:rPr>
                <w:rFonts w:cstheme="minorHAnsi"/>
              </w:rPr>
            </w:pPr>
            <w:r w:rsidRPr="000E6707">
              <w:rPr>
                <w:rFonts w:cstheme="minorHAnsi"/>
              </w:rPr>
              <w:t>FO7</w:t>
            </w:r>
            <w:r w:rsidR="0062712D" w:rsidRPr="000E6707">
              <w:rPr>
                <w:rFonts w:cstheme="minorHAnsi"/>
              </w:rPr>
              <w:t xml:space="preserve"> (</w:t>
            </w:r>
            <w:r w:rsidR="0062712D" w:rsidRPr="000E6707">
              <w:rPr>
                <w:rFonts w:cstheme="minorHAnsi"/>
                <w:b/>
                <w:color w:val="0066FF"/>
              </w:rPr>
              <w:t>GKB</w:t>
            </w:r>
            <w:r w:rsidR="0062712D" w:rsidRPr="000E6707">
              <w:rPr>
                <w:rFonts w:cstheme="minorHAnsi"/>
              </w:rPr>
              <w:t>)</w:t>
            </w:r>
          </w:p>
          <w:p w:rsidR="0062712D" w:rsidRPr="000E6707" w:rsidRDefault="0062712D" w:rsidP="00A8779B">
            <w:pPr>
              <w:spacing w:before="40" w:after="40"/>
              <w:jc w:val="center"/>
              <w:rPr>
                <w:rFonts w:cstheme="minorHAnsi"/>
              </w:rPr>
            </w:pPr>
            <w:r w:rsidRPr="000E6707">
              <w:rPr>
                <w:rFonts w:cstheme="minorHAnsi"/>
              </w:rPr>
              <w:t>(</w:t>
            </w:r>
            <w:r w:rsidRPr="000E6707">
              <w:rPr>
                <w:rFonts w:cstheme="minorHAnsi"/>
                <w:color w:val="FF0000"/>
              </w:rPr>
              <w:t>PN</w:t>
            </w:r>
            <w:r w:rsidRPr="000E6707">
              <w:rPr>
                <w:rFonts w:cstheme="minorHAnsi"/>
              </w:rPr>
              <w:t>)</w:t>
            </w:r>
          </w:p>
          <w:p w:rsidR="0062712D" w:rsidRPr="000E6707" w:rsidRDefault="0062712D" w:rsidP="00995B53">
            <w:pPr>
              <w:spacing w:before="40" w:after="40"/>
              <w:jc w:val="center"/>
              <w:rPr>
                <w:rFonts w:cstheme="minorHAnsi"/>
              </w:rPr>
            </w:pPr>
          </w:p>
        </w:tc>
        <w:tc>
          <w:tcPr>
            <w:tcW w:w="2475" w:type="dxa"/>
          </w:tcPr>
          <w:p w:rsidR="0062712D" w:rsidRPr="000E6707" w:rsidRDefault="0062712D" w:rsidP="00783A5F">
            <w:pPr>
              <w:spacing w:before="40" w:after="40"/>
              <w:jc w:val="center"/>
              <w:rPr>
                <w:rFonts w:cstheme="minorHAnsi"/>
              </w:rPr>
            </w:pPr>
            <w:r w:rsidRPr="000E6707">
              <w:rPr>
                <w:rFonts w:cstheme="minorHAnsi"/>
              </w:rPr>
              <w:t xml:space="preserve">LT201 (HALL 2) </w:t>
            </w:r>
          </w:p>
          <w:p w:rsidR="0062712D" w:rsidRPr="000E6707" w:rsidRDefault="0062712D" w:rsidP="00783A5F">
            <w:pPr>
              <w:spacing w:before="40" w:after="40"/>
              <w:jc w:val="center"/>
              <w:rPr>
                <w:rFonts w:cstheme="minorHAnsi"/>
              </w:rPr>
            </w:pPr>
            <w:r w:rsidRPr="000E6707">
              <w:rPr>
                <w:rFonts w:cstheme="minorHAnsi"/>
              </w:rPr>
              <w:t>New Learning Center</w:t>
            </w:r>
          </w:p>
        </w:tc>
        <w:tc>
          <w:tcPr>
            <w:tcW w:w="2267" w:type="dxa"/>
          </w:tcPr>
          <w:p w:rsidR="0062712D" w:rsidRPr="000E6707" w:rsidRDefault="00601157" w:rsidP="00A8779B">
            <w:pPr>
              <w:spacing w:before="40" w:after="40"/>
              <w:jc w:val="center"/>
              <w:rPr>
                <w:rFonts w:cstheme="minorHAnsi"/>
                <w:highlight w:val="lightGray"/>
              </w:rPr>
            </w:pPr>
            <w:r>
              <w:rPr>
                <w:rFonts w:cstheme="minorHAnsi"/>
              </w:rPr>
              <w:t>Participants who opted for “FO7</w:t>
            </w:r>
            <w:r w:rsidR="0062712D" w:rsidRPr="000E6707">
              <w:rPr>
                <w:rFonts w:cstheme="minorHAnsi"/>
              </w:rPr>
              <w:t>”</w:t>
            </w:r>
          </w:p>
        </w:tc>
      </w:tr>
      <w:tr w:rsidR="0062712D" w:rsidRPr="000E6707" w:rsidTr="00A345C0">
        <w:tc>
          <w:tcPr>
            <w:tcW w:w="1870" w:type="dxa"/>
          </w:tcPr>
          <w:p w:rsidR="0062712D" w:rsidRPr="000E6707" w:rsidRDefault="00B11FD1" w:rsidP="00756C26">
            <w:pPr>
              <w:spacing w:before="40" w:after="40"/>
              <w:jc w:val="center"/>
              <w:rPr>
                <w:rFonts w:cstheme="minorHAnsi"/>
              </w:rPr>
            </w:pPr>
            <w:r>
              <w:rPr>
                <w:rFonts w:cstheme="minorHAnsi"/>
              </w:rPr>
              <w:t>3.00-4</w:t>
            </w:r>
            <w:r w:rsidR="0062712D" w:rsidRPr="000E6707">
              <w:rPr>
                <w:rFonts w:cstheme="minorHAnsi"/>
              </w:rPr>
              <w:t>.30 PM</w:t>
            </w:r>
          </w:p>
        </w:tc>
        <w:tc>
          <w:tcPr>
            <w:tcW w:w="2738" w:type="dxa"/>
          </w:tcPr>
          <w:p w:rsidR="0062712D" w:rsidRPr="000E6707" w:rsidRDefault="00681536" w:rsidP="00A8779B">
            <w:pPr>
              <w:spacing w:before="40" w:after="40"/>
              <w:jc w:val="center"/>
              <w:rPr>
                <w:rFonts w:cstheme="minorHAnsi"/>
              </w:rPr>
            </w:pPr>
            <w:r w:rsidRPr="000E6707">
              <w:rPr>
                <w:rFonts w:cstheme="minorHAnsi"/>
              </w:rPr>
              <w:t>FO8</w:t>
            </w:r>
            <w:r w:rsidR="0062712D" w:rsidRPr="000E6707">
              <w:rPr>
                <w:rFonts w:cstheme="minorHAnsi"/>
              </w:rPr>
              <w:t xml:space="preserve"> (</w:t>
            </w:r>
            <w:r w:rsidR="0062712D" w:rsidRPr="000E6707">
              <w:rPr>
                <w:rFonts w:cstheme="minorHAnsi"/>
                <w:b/>
                <w:color w:val="0070C0"/>
              </w:rPr>
              <w:t>K</w:t>
            </w:r>
            <w:r w:rsidR="00192F4A">
              <w:rPr>
                <w:rFonts w:cstheme="minorHAnsi"/>
                <w:b/>
                <w:color w:val="0070C0"/>
              </w:rPr>
              <w:t>G</w:t>
            </w:r>
            <w:r w:rsidR="0062712D" w:rsidRPr="000E6707">
              <w:rPr>
                <w:rFonts w:cstheme="minorHAnsi"/>
              </w:rPr>
              <w:t>)</w:t>
            </w:r>
          </w:p>
          <w:p w:rsidR="0062712D" w:rsidRPr="000E6707" w:rsidRDefault="0062712D" w:rsidP="00A8779B">
            <w:pPr>
              <w:spacing w:before="40" w:after="40"/>
              <w:jc w:val="center"/>
              <w:rPr>
                <w:rFonts w:cstheme="minorHAnsi"/>
              </w:rPr>
            </w:pPr>
            <w:r w:rsidRPr="000E6707">
              <w:rPr>
                <w:rFonts w:cstheme="minorHAnsi"/>
              </w:rPr>
              <w:t>(</w:t>
            </w:r>
            <w:r w:rsidR="00192F4A">
              <w:rPr>
                <w:rFonts w:cstheme="minorHAnsi"/>
                <w:b/>
                <w:color w:val="0066FF"/>
              </w:rPr>
              <w:t>RK</w:t>
            </w:r>
            <w:r w:rsidRPr="000E6707">
              <w:rPr>
                <w:rFonts w:cstheme="minorHAnsi"/>
              </w:rPr>
              <w:t>)</w:t>
            </w:r>
          </w:p>
        </w:tc>
        <w:tc>
          <w:tcPr>
            <w:tcW w:w="2475" w:type="dxa"/>
          </w:tcPr>
          <w:p w:rsidR="0062712D" w:rsidRPr="000E6707" w:rsidRDefault="0062712D" w:rsidP="00601157">
            <w:pPr>
              <w:spacing w:before="40" w:after="40"/>
              <w:jc w:val="center"/>
              <w:rPr>
                <w:rFonts w:cstheme="minorHAnsi"/>
              </w:rPr>
            </w:pPr>
            <w:r w:rsidRPr="000E6707">
              <w:rPr>
                <w:rFonts w:cstheme="minorHAnsi"/>
              </w:rPr>
              <w:t>Board Room, CSED, New Learning Center, L314</w:t>
            </w:r>
          </w:p>
        </w:tc>
        <w:tc>
          <w:tcPr>
            <w:tcW w:w="2267" w:type="dxa"/>
          </w:tcPr>
          <w:p w:rsidR="0062712D" w:rsidRPr="000E6707" w:rsidRDefault="00601157" w:rsidP="00A8779B">
            <w:pPr>
              <w:spacing w:before="40" w:after="40"/>
              <w:jc w:val="center"/>
              <w:rPr>
                <w:rFonts w:cstheme="minorHAnsi"/>
                <w:highlight w:val="lightGray"/>
              </w:rPr>
            </w:pPr>
            <w:r>
              <w:rPr>
                <w:rFonts w:cstheme="minorHAnsi"/>
              </w:rPr>
              <w:t>Participants who opted for “FO8</w:t>
            </w:r>
            <w:r w:rsidR="0062712D" w:rsidRPr="000E6707">
              <w:rPr>
                <w:rFonts w:cstheme="minorHAnsi"/>
              </w:rPr>
              <w:t>”</w:t>
            </w:r>
          </w:p>
        </w:tc>
      </w:tr>
    </w:tbl>
    <w:p w:rsidR="00E12CD9" w:rsidRPr="000E6707" w:rsidRDefault="00E12CD9" w:rsidP="00CF5CB1">
      <w:pPr>
        <w:jc w:val="both"/>
        <w:rPr>
          <w:rFonts w:cstheme="minorHAnsi"/>
        </w:rPr>
      </w:pPr>
    </w:p>
    <w:p w:rsidR="00E12CD9" w:rsidRPr="000E6707" w:rsidRDefault="00E12CD9">
      <w:pPr>
        <w:spacing w:after="160" w:line="259" w:lineRule="auto"/>
        <w:rPr>
          <w:rFonts w:cstheme="minorHAnsi"/>
        </w:rPr>
      </w:pPr>
      <w:r w:rsidRPr="000E6707">
        <w:rPr>
          <w:rFonts w:cstheme="minorHAnsi"/>
        </w:rPr>
        <w:br w:type="page"/>
      </w:r>
    </w:p>
    <w:p w:rsidR="00055A42" w:rsidRPr="000E6707" w:rsidRDefault="00055A42" w:rsidP="00CF5CB1">
      <w:pPr>
        <w:jc w:val="both"/>
        <w:rPr>
          <w:rFonts w:cstheme="minorHAnsi"/>
        </w:rPr>
      </w:pPr>
    </w:p>
    <w:tbl>
      <w:tblPr>
        <w:tblStyle w:val="TableGrid"/>
        <w:tblW w:w="0" w:type="auto"/>
        <w:tblLook w:val="04A0"/>
      </w:tblPr>
      <w:tblGrid>
        <w:gridCol w:w="1908"/>
        <w:gridCol w:w="2766"/>
        <w:gridCol w:w="2364"/>
        <w:gridCol w:w="2312"/>
      </w:tblGrid>
      <w:tr w:rsidR="00CF5CB1" w:rsidRPr="000E6707" w:rsidTr="00EE754B">
        <w:tc>
          <w:tcPr>
            <w:tcW w:w="9350" w:type="dxa"/>
            <w:gridSpan w:val="4"/>
          </w:tcPr>
          <w:p w:rsidR="00CF5CB1" w:rsidRPr="000E6707" w:rsidRDefault="00A11AC0" w:rsidP="00EA7D44">
            <w:pPr>
              <w:spacing w:before="40" w:after="40"/>
              <w:jc w:val="center"/>
              <w:rPr>
                <w:rFonts w:cstheme="minorHAnsi"/>
                <w:b/>
                <w:color w:val="FFFFFF" w:themeColor="background1"/>
                <w:sz w:val="28"/>
              </w:rPr>
            </w:pPr>
            <w:r w:rsidRPr="000E6707">
              <w:rPr>
                <w:rFonts w:cstheme="minorHAnsi"/>
                <w:b/>
                <w:sz w:val="28"/>
              </w:rPr>
              <w:t>Thursday</w:t>
            </w:r>
            <w:r w:rsidR="00F85345">
              <w:rPr>
                <w:rFonts w:cstheme="minorHAnsi"/>
                <w:b/>
                <w:sz w:val="28"/>
              </w:rPr>
              <w:t xml:space="preserve"> </w:t>
            </w:r>
            <w:r w:rsidR="00E12CD9" w:rsidRPr="000E6707">
              <w:rPr>
                <w:rFonts w:cstheme="minorHAnsi"/>
                <w:b/>
                <w:sz w:val="28"/>
              </w:rPr>
              <w:t>May</w:t>
            </w:r>
            <w:r w:rsidR="00A21679" w:rsidRPr="000E6707">
              <w:rPr>
                <w:rFonts w:cstheme="minorHAnsi"/>
                <w:b/>
                <w:sz w:val="28"/>
              </w:rPr>
              <w:t xml:space="preserve"> 9</w:t>
            </w:r>
            <w:r w:rsidR="00055A42" w:rsidRPr="000E6707">
              <w:rPr>
                <w:rFonts w:cstheme="minorHAnsi"/>
                <w:b/>
                <w:sz w:val="28"/>
              </w:rPr>
              <w:t>, 2019</w:t>
            </w:r>
            <w:r w:rsidR="00221666" w:rsidRPr="000E6707">
              <w:rPr>
                <w:rFonts w:cstheme="minorHAnsi"/>
                <w:b/>
                <w:sz w:val="28"/>
              </w:rPr>
              <w:t xml:space="preserve"> (Day-</w:t>
            </w:r>
            <w:r w:rsidR="00EA7D44" w:rsidRPr="000E6707">
              <w:rPr>
                <w:rFonts w:cstheme="minorHAnsi"/>
                <w:b/>
                <w:sz w:val="28"/>
              </w:rPr>
              <w:t>3</w:t>
            </w:r>
            <w:r w:rsidR="00CF5CB1" w:rsidRPr="000E6707">
              <w:rPr>
                <w:rFonts w:cstheme="minorHAnsi"/>
                <w:b/>
                <w:sz w:val="28"/>
              </w:rPr>
              <w:t>)</w:t>
            </w:r>
          </w:p>
        </w:tc>
      </w:tr>
      <w:tr w:rsidR="00CF5CB1" w:rsidRPr="000E6707" w:rsidTr="00A345C0">
        <w:tc>
          <w:tcPr>
            <w:tcW w:w="1908" w:type="dxa"/>
          </w:tcPr>
          <w:p w:rsidR="00CF5CB1" w:rsidRPr="000E6707" w:rsidRDefault="00CF5CB1" w:rsidP="00FB38EF">
            <w:pPr>
              <w:spacing w:before="40" w:after="40"/>
              <w:jc w:val="center"/>
              <w:rPr>
                <w:rFonts w:cstheme="minorHAnsi"/>
                <w:b/>
              </w:rPr>
            </w:pPr>
            <w:r w:rsidRPr="000E6707">
              <w:rPr>
                <w:rFonts w:cstheme="minorHAnsi"/>
                <w:b/>
              </w:rPr>
              <w:t>Time</w:t>
            </w:r>
          </w:p>
        </w:tc>
        <w:tc>
          <w:tcPr>
            <w:tcW w:w="2766" w:type="dxa"/>
          </w:tcPr>
          <w:p w:rsidR="00CF5CB1" w:rsidRPr="000E6707" w:rsidRDefault="00CF5CB1" w:rsidP="00FB38EF">
            <w:pPr>
              <w:spacing w:before="40" w:after="40"/>
              <w:jc w:val="center"/>
              <w:rPr>
                <w:rFonts w:cstheme="minorHAnsi"/>
                <w:b/>
              </w:rPr>
            </w:pPr>
            <w:r w:rsidRPr="000E6707">
              <w:rPr>
                <w:rFonts w:cstheme="minorHAnsi"/>
                <w:b/>
              </w:rPr>
              <w:t>Event</w:t>
            </w:r>
          </w:p>
        </w:tc>
        <w:tc>
          <w:tcPr>
            <w:tcW w:w="2364" w:type="dxa"/>
          </w:tcPr>
          <w:p w:rsidR="00CF5CB1" w:rsidRPr="000E6707" w:rsidRDefault="00CF5CB1" w:rsidP="00FB38EF">
            <w:pPr>
              <w:spacing w:before="40" w:after="40"/>
              <w:jc w:val="center"/>
              <w:rPr>
                <w:rFonts w:cstheme="minorHAnsi"/>
                <w:b/>
              </w:rPr>
            </w:pPr>
            <w:r w:rsidRPr="000E6707">
              <w:rPr>
                <w:rFonts w:cstheme="minorHAnsi"/>
                <w:b/>
              </w:rPr>
              <w:t>Venue</w:t>
            </w:r>
          </w:p>
        </w:tc>
        <w:tc>
          <w:tcPr>
            <w:tcW w:w="2312" w:type="dxa"/>
          </w:tcPr>
          <w:p w:rsidR="00CF5CB1" w:rsidRPr="000E6707" w:rsidRDefault="00CF5CB1" w:rsidP="00FB38EF">
            <w:pPr>
              <w:spacing w:before="40" w:after="40"/>
              <w:jc w:val="center"/>
              <w:rPr>
                <w:rFonts w:cstheme="minorHAnsi"/>
                <w:b/>
              </w:rPr>
            </w:pPr>
            <w:r w:rsidRPr="000E6707">
              <w:rPr>
                <w:rFonts w:cstheme="minorHAnsi"/>
                <w:b/>
              </w:rPr>
              <w:t>Attendees</w:t>
            </w:r>
          </w:p>
        </w:tc>
      </w:tr>
      <w:tr w:rsidR="0062712D" w:rsidRPr="000E6707" w:rsidTr="00A345C0">
        <w:tc>
          <w:tcPr>
            <w:tcW w:w="1908" w:type="dxa"/>
          </w:tcPr>
          <w:p w:rsidR="0062712D" w:rsidRPr="000E6707" w:rsidRDefault="0062712D" w:rsidP="001138A9">
            <w:pPr>
              <w:spacing w:before="40" w:after="40"/>
              <w:jc w:val="center"/>
              <w:rPr>
                <w:rFonts w:cstheme="minorHAnsi"/>
              </w:rPr>
            </w:pPr>
            <w:r w:rsidRPr="000E6707">
              <w:rPr>
                <w:rFonts w:cstheme="minorHAnsi"/>
              </w:rPr>
              <w:t>10.00-12.30 PM</w:t>
            </w:r>
          </w:p>
        </w:tc>
        <w:tc>
          <w:tcPr>
            <w:tcW w:w="2766" w:type="dxa"/>
          </w:tcPr>
          <w:p w:rsidR="0062712D" w:rsidRPr="000E6707" w:rsidRDefault="0062712D" w:rsidP="00E12CD9">
            <w:pPr>
              <w:spacing w:before="40" w:after="40"/>
              <w:jc w:val="center"/>
              <w:rPr>
                <w:rFonts w:cstheme="minorHAnsi"/>
              </w:rPr>
            </w:pPr>
            <w:r w:rsidRPr="000E6707">
              <w:rPr>
                <w:rFonts w:cstheme="minorHAnsi"/>
              </w:rPr>
              <w:t>Reflection (</w:t>
            </w:r>
            <w:r w:rsidRPr="000E6707">
              <w:rPr>
                <w:rFonts w:cstheme="minorHAnsi"/>
                <w:b/>
                <w:color w:val="BF8F00" w:themeColor="accent4" w:themeShade="BF"/>
              </w:rPr>
              <w:t>SCB</w:t>
            </w:r>
            <w:r w:rsidRPr="000E6707">
              <w:rPr>
                <w:rFonts w:cstheme="minorHAnsi"/>
              </w:rPr>
              <w:t>)</w:t>
            </w:r>
          </w:p>
          <w:p w:rsidR="0062712D" w:rsidRPr="000E6707" w:rsidRDefault="0062712D" w:rsidP="002F67B4">
            <w:pPr>
              <w:spacing w:before="40" w:after="40"/>
              <w:jc w:val="center"/>
              <w:rPr>
                <w:rFonts w:cstheme="minorHAnsi"/>
              </w:rPr>
            </w:pPr>
            <w:r w:rsidRPr="000E6707">
              <w:rPr>
                <w:rFonts w:cstheme="minorHAnsi"/>
              </w:rPr>
              <w:t>(</w:t>
            </w:r>
            <w:r w:rsidRPr="000E6707">
              <w:rPr>
                <w:rFonts w:cstheme="minorHAnsi"/>
                <w:b/>
              </w:rPr>
              <w:t>RK</w:t>
            </w:r>
            <w:r w:rsidRPr="000E6707">
              <w:rPr>
                <w:rFonts w:cstheme="minorHAnsi"/>
              </w:rPr>
              <w:t>)</w:t>
            </w:r>
          </w:p>
        </w:tc>
        <w:tc>
          <w:tcPr>
            <w:tcW w:w="2364" w:type="dxa"/>
          </w:tcPr>
          <w:p w:rsidR="0062712D" w:rsidRPr="000E6707" w:rsidRDefault="0062712D" w:rsidP="00783A5F">
            <w:pPr>
              <w:spacing w:before="40" w:after="40"/>
              <w:jc w:val="center"/>
              <w:rPr>
                <w:rFonts w:cstheme="minorHAnsi"/>
              </w:rPr>
            </w:pPr>
            <w:r w:rsidRPr="000E6707">
              <w:rPr>
                <w:rFonts w:cstheme="minorHAnsi"/>
              </w:rPr>
              <w:t xml:space="preserve">LT201 (HALL 2) </w:t>
            </w:r>
          </w:p>
          <w:p w:rsidR="0062712D" w:rsidRPr="000E6707" w:rsidRDefault="0062712D" w:rsidP="00783A5F">
            <w:pPr>
              <w:spacing w:before="40" w:after="40"/>
              <w:jc w:val="center"/>
              <w:rPr>
                <w:rFonts w:cstheme="minorHAnsi"/>
              </w:rPr>
            </w:pPr>
            <w:r w:rsidRPr="000E6707">
              <w:rPr>
                <w:rFonts w:cstheme="minorHAnsi"/>
              </w:rPr>
              <w:t>New Learning Center</w:t>
            </w:r>
          </w:p>
        </w:tc>
        <w:tc>
          <w:tcPr>
            <w:tcW w:w="2312" w:type="dxa"/>
          </w:tcPr>
          <w:p w:rsidR="0062712D" w:rsidRPr="000E6707" w:rsidRDefault="0062712D" w:rsidP="00EA7D44">
            <w:pPr>
              <w:spacing w:before="40" w:after="40"/>
              <w:jc w:val="center"/>
              <w:rPr>
                <w:rFonts w:cstheme="minorHAnsi"/>
              </w:rPr>
            </w:pPr>
            <w:r w:rsidRPr="000E6707">
              <w:rPr>
                <w:rFonts w:cstheme="minorHAnsi"/>
              </w:rPr>
              <w:t>Group-D</w:t>
            </w:r>
          </w:p>
        </w:tc>
      </w:tr>
      <w:tr w:rsidR="0062712D" w:rsidRPr="000E6707" w:rsidTr="00A345C0">
        <w:tc>
          <w:tcPr>
            <w:tcW w:w="1908" w:type="dxa"/>
          </w:tcPr>
          <w:p w:rsidR="0062712D" w:rsidRPr="000E6707" w:rsidRDefault="0062712D" w:rsidP="00756C26">
            <w:pPr>
              <w:spacing w:before="40" w:after="40"/>
              <w:jc w:val="center"/>
              <w:rPr>
                <w:rFonts w:cstheme="minorHAnsi"/>
              </w:rPr>
            </w:pPr>
            <w:r w:rsidRPr="000E6707">
              <w:rPr>
                <w:rFonts w:cstheme="minorHAnsi"/>
              </w:rPr>
              <w:t>10.00-12.30 PM</w:t>
            </w:r>
          </w:p>
        </w:tc>
        <w:tc>
          <w:tcPr>
            <w:tcW w:w="2766" w:type="dxa"/>
          </w:tcPr>
          <w:p w:rsidR="0062712D" w:rsidRPr="000E6707" w:rsidRDefault="0062712D" w:rsidP="00756C26">
            <w:pPr>
              <w:spacing w:before="40" w:after="40"/>
              <w:jc w:val="center"/>
              <w:rPr>
                <w:rFonts w:cstheme="minorHAnsi"/>
              </w:rPr>
            </w:pPr>
            <w:r w:rsidRPr="000E6707">
              <w:rPr>
                <w:rFonts w:cstheme="minorHAnsi"/>
              </w:rPr>
              <w:t>Outcomes Based Approach (</w:t>
            </w:r>
            <w:r w:rsidRPr="000E6707">
              <w:rPr>
                <w:rFonts w:cstheme="minorHAnsi"/>
                <w:b/>
                <w:color w:val="538135" w:themeColor="accent6" w:themeShade="BF"/>
              </w:rPr>
              <w:t>MR</w:t>
            </w:r>
            <w:r w:rsidRPr="000E6707">
              <w:rPr>
                <w:rFonts w:cstheme="minorHAnsi"/>
              </w:rPr>
              <w:t>)</w:t>
            </w:r>
          </w:p>
          <w:p w:rsidR="0062712D" w:rsidRPr="000E6707" w:rsidRDefault="0062712D" w:rsidP="00454541">
            <w:pPr>
              <w:spacing w:before="40" w:after="40"/>
              <w:jc w:val="center"/>
              <w:rPr>
                <w:rFonts w:cstheme="minorHAnsi"/>
              </w:rPr>
            </w:pPr>
            <w:r w:rsidRPr="000E6707">
              <w:rPr>
                <w:rFonts w:cstheme="minorHAnsi"/>
              </w:rPr>
              <w:t>(</w:t>
            </w:r>
            <w:r w:rsidRPr="000E6707">
              <w:rPr>
                <w:rFonts w:cstheme="minorHAnsi"/>
                <w:b/>
                <w:color w:val="7030A0"/>
              </w:rPr>
              <w:t>GK</w:t>
            </w:r>
            <w:r w:rsidRPr="000E6707">
              <w:rPr>
                <w:rFonts w:cstheme="minorHAnsi"/>
              </w:rPr>
              <w:t>)</w:t>
            </w:r>
          </w:p>
        </w:tc>
        <w:tc>
          <w:tcPr>
            <w:tcW w:w="2364" w:type="dxa"/>
          </w:tcPr>
          <w:p w:rsidR="0062712D" w:rsidRPr="000E6707" w:rsidRDefault="0062712D" w:rsidP="00601157">
            <w:pPr>
              <w:spacing w:before="40" w:after="40"/>
              <w:jc w:val="center"/>
              <w:rPr>
                <w:rFonts w:cstheme="minorHAnsi"/>
              </w:rPr>
            </w:pPr>
            <w:r w:rsidRPr="000E6707">
              <w:rPr>
                <w:rFonts w:cstheme="minorHAnsi"/>
              </w:rPr>
              <w:t>Board Room, CSED, New Learning Center, L314</w:t>
            </w:r>
          </w:p>
        </w:tc>
        <w:tc>
          <w:tcPr>
            <w:tcW w:w="2312" w:type="dxa"/>
          </w:tcPr>
          <w:p w:rsidR="0062712D" w:rsidRPr="000E6707" w:rsidRDefault="0062712D" w:rsidP="00756C26">
            <w:pPr>
              <w:spacing w:before="40" w:after="40"/>
              <w:jc w:val="center"/>
              <w:rPr>
                <w:rFonts w:cstheme="minorHAnsi"/>
              </w:rPr>
            </w:pPr>
            <w:r w:rsidRPr="000E6707">
              <w:rPr>
                <w:rFonts w:cstheme="minorHAnsi"/>
              </w:rPr>
              <w:t>Group-C</w:t>
            </w:r>
          </w:p>
        </w:tc>
      </w:tr>
      <w:tr w:rsidR="0062712D" w:rsidRPr="000E6707" w:rsidTr="00A345C0">
        <w:tc>
          <w:tcPr>
            <w:tcW w:w="1908" w:type="dxa"/>
          </w:tcPr>
          <w:p w:rsidR="0062712D" w:rsidRPr="000E6707" w:rsidRDefault="0062712D" w:rsidP="00756C26">
            <w:pPr>
              <w:spacing w:before="40" w:after="40"/>
              <w:jc w:val="center"/>
              <w:rPr>
                <w:rFonts w:cstheme="minorHAnsi"/>
              </w:rPr>
            </w:pPr>
            <w:r w:rsidRPr="000E6707">
              <w:rPr>
                <w:rFonts w:cstheme="minorHAnsi"/>
              </w:rPr>
              <w:t>3.30-5.00 PM</w:t>
            </w:r>
          </w:p>
        </w:tc>
        <w:tc>
          <w:tcPr>
            <w:tcW w:w="2766" w:type="dxa"/>
          </w:tcPr>
          <w:p w:rsidR="0062712D" w:rsidRPr="000E6707" w:rsidRDefault="0062712D" w:rsidP="00756C26">
            <w:pPr>
              <w:spacing w:before="40" w:after="40"/>
              <w:jc w:val="center"/>
              <w:rPr>
                <w:rFonts w:cstheme="minorHAnsi"/>
              </w:rPr>
            </w:pPr>
            <w:r w:rsidRPr="000E6707">
              <w:rPr>
                <w:rFonts w:cstheme="minorHAnsi"/>
              </w:rPr>
              <w:t>FO3: Fostering Self-Regulated Learning (</w:t>
            </w:r>
            <w:r w:rsidRPr="000E6707">
              <w:rPr>
                <w:rFonts w:cstheme="minorHAnsi"/>
                <w:b/>
                <w:color w:val="ED7D31" w:themeColor="accent2"/>
              </w:rPr>
              <w:t>LKB</w:t>
            </w:r>
            <w:r w:rsidRPr="000E6707">
              <w:rPr>
                <w:rFonts w:cstheme="minorHAnsi"/>
              </w:rPr>
              <w:t>)</w:t>
            </w:r>
          </w:p>
          <w:p w:rsidR="0062712D" w:rsidRPr="000E6707" w:rsidRDefault="0062712D" w:rsidP="006E1944">
            <w:pPr>
              <w:spacing w:before="40" w:after="40"/>
              <w:jc w:val="center"/>
              <w:rPr>
                <w:rFonts w:cstheme="minorHAnsi"/>
              </w:rPr>
            </w:pPr>
            <w:r w:rsidRPr="000E6707">
              <w:rPr>
                <w:rFonts w:cstheme="minorHAnsi"/>
              </w:rPr>
              <w:t>(</w:t>
            </w:r>
            <w:r w:rsidRPr="000E6707">
              <w:rPr>
                <w:rFonts w:cstheme="minorHAnsi"/>
                <w:b/>
                <w:color w:val="BF8F00" w:themeColor="accent4" w:themeShade="BF"/>
              </w:rPr>
              <w:t>SCB</w:t>
            </w:r>
            <w:r w:rsidRPr="000E6707">
              <w:rPr>
                <w:rFonts w:cstheme="minorHAnsi"/>
              </w:rPr>
              <w:t>)</w:t>
            </w:r>
          </w:p>
        </w:tc>
        <w:tc>
          <w:tcPr>
            <w:tcW w:w="2364" w:type="dxa"/>
          </w:tcPr>
          <w:p w:rsidR="0062712D" w:rsidRPr="000E6707" w:rsidRDefault="00B11FD1" w:rsidP="00783A5F">
            <w:pPr>
              <w:spacing w:before="40" w:after="40"/>
              <w:jc w:val="center"/>
              <w:rPr>
                <w:rFonts w:cstheme="minorHAnsi"/>
              </w:rPr>
            </w:pPr>
            <w:r w:rsidRPr="000E6707">
              <w:rPr>
                <w:rFonts w:cstheme="minorHAnsi"/>
              </w:rPr>
              <w:t>Board Room, CSED, New Learning Center, L314</w:t>
            </w:r>
          </w:p>
        </w:tc>
        <w:tc>
          <w:tcPr>
            <w:tcW w:w="2312" w:type="dxa"/>
          </w:tcPr>
          <w:p w:rsidR="0062712D" w:rsidRPr="000E6707" w:rsidRDefault="0062712D" w:rsidP="00756C26">
            <w:pPr>
              <w:spacing w:before="40" w:after="40"/>
              <w:jc w:val="center"/>
              <w:rPr>
                <w:rFonts w:cstheme="minorHAnsi"/>
                <w:highlight w:val="lightGray"/>
              </w:rPr>
            </w:pPr>
            <w:r w:rsidRPr="000E6707">
              <w:rPr>
                <w:rFonts w:cstheme="minorHAnsi"/>
              </w:rPr>
              <w:t>Participants who opted for “FO3”</w:t>
            </w:r>
          </w:p>
        </w:tc>
      </w:tr>
      <w:tr w:rsidR="0062712D" w:rsidRPr="000E6707" w:rsidTr="00A345C0">
        <w:tc>
          <w:tcPr>
            <w:tcW w:w="1908" w:type="dxa"/>
          </w:tcPr>
          <w:p w:rsidR="0062712D" w:rsidRPr="000E6707" w:rsidRDefault="0062712D" w:rsidP="00756C26">
            <w:pPr>
              <w:spacing w:before="40" w:after="40"/>
              <w:jc w:val="center"/>
              <w:rPr>
                <w:rFonts w:cstheme="minorHAnsi"/>
              </w:rPr>
            </w:pPr>
            <w:r w:rsidRPr="000E6707">
              <w:rPr>
                <w:rFonts w:cstheme="minorHAnsi"/>
              </w:rPr>
              <w:t>3.30-5.00 PM</w:t>
            </w:r>
          </w:p>
        </w:tc>
        <w:tc>
          <w:tcPr>
            <w:tcW w:w="2766" w:type="dxa"/>
          </w:tcPr>
          <w:p w:rsidR="0062712D" w:rsidRPr="000E6707" w:rsidRDefault="0062712D" w:rsidP="00756C26">
            <w:pPr>
              <w:spacing w:before="40" w:after="40"/>
              <w:jc w:val="center"/>
              <w:rPr>
                <w:rFonts w:cstheme="minorHAnsi"/>
              </w:rPr>
            </w:pPr>
            <w:r w:rsidRPr="000E6707">
              <w:rPr>
                <w:rFonts w:cstheme="minorHAnsi"/>
              </w:rPr>
              <w:t>FO6 (</w:t>
            </w:r>
            <w:r w:rsidRPr="000E6707">
              <w:rPr>
                <w:rFonts w:cstheme="minorHAnsi"/>
                <w:color w:val="FF0000"/>
              </w:rPr>
              <w:t>PN</w:t>
            </w:r>
            <w:r w:rsidRPr="000E6707">
              <w:rPr>
                <w:rFonts w:cstheme="minorHAnsi"/>
              </w:rPr>
              <w:t>)</w:t>
            </w:r>
          </w:p>
          <w:p w:rsidR="0062712D" w:rsidRPr="000E6707" w:rsidRDefault="0062712D" w:rsidP="002F67B4">
            <w:pPr>
              <w:spacing w:before="40" w:after="40"/>
              <w:jc w:val="center"/>
              <w:rPr>
                <w:rFonts w:cstheme="minorHAnsi"/>
              </w:rPr>
            </w:pPr>
            <w:r w:rsidRPr="000E6707">
              <w:rPr>
                <w:rFonts w:cstheme="minorHAnsi"/>
              </w:rPr>
              <w:t>(</w:t>
            </w:r>
            <w:r w:rsidR="00192F4A">
              <w:rPr>
                <w:rFonts w:cstheme="minorHAnsi"/>
                <w:b/>
              </w:rPr>
              <w:t>GKB</w:t>
            </w:r>
            <w:r w:rsidRPr="000E6707">
              <w:rPr>
                <w:rFonts w:cstheme="minorHAnsi"/>
              </w:rPr>
              <w:t>)</w:t>
            </w:r>
          </w:p>
        </w:tc>
        <w:tc>
          <w:tcPr>
            <w:tcW w:w="2364" w:type="dxa"/>
          </w:tcPr>
          <w:p w:rsidR="00B11FD1" w:rsidRPr="000E6707" w:rsidRDefault="00B11FD1" w:rsidP="00B11FD1">
            <w:pPr>
              <w:spacing w:before="40" w:after="40"/>
              <w:jc w:val="center"/>
              <w:rPr>
                <w:rFonts w:cstheme="minorHAnsi"/>
              </w:rPr>
            </w:pPr>
            <w:r w:rsidRPr="000E6707">
              <w:rPr>
                <w:rFonts w:cstheme="minorHAnsi"/>
              </w:rPr>
              <w:t xml:space="preserve">LT201 (HALL 2) </w:t>
            </w:r>
          </w:p>
          <w:p w:rsidR="0062712D" w:rsidRPr="000E6707" w:rsidRDefault="00B11FD1" w:rsidP="00B11FD1">
            <w:pPr>
              <w:spacing w:before="40" w:after="40"/>
              <w:jc w:val="center"/>
              <w:rPr>
                <w:rFonts w:cstheme="minorHAnsi"/>
              </w:rPr>
            </w:pPr>
            <w:r w:rsidRPr="000E6707">
              <w:rPr>
                <w:rFonts w:cstheme="minorHAnsi"/>
              </w:rPr>
              <w:t xml:space="preserve">New Learning Center </w:t>
            </w:r>
          </w:p>
        </w:tc>
        <w:tc>
          <w:tcPr>
            <w:tcW w:w="2312" w:type="dxa"/>
          </w:tcPr>
          <w:p w:rsidR="0062712D" w:rsidRPr="000E6707" w:rsidRDefault="0062712D" w:rsidP="00756C26">
            <w:pPr>
              <w:spacing w:before="40" w:after="40"/>
              <w:jc w:val="center"/>
              <w:rPr>
                <w:rFonts w:cstheme="minorHAnsi"/>
                <w:highlight w:val="lightGray"/>
              </w:rPr>
            </w:pPr>
            <w:r w:rsidRPr="000E6707">
              <w:rPr>
                <w:rFonts w:cstheme="minorHAnsi"/>
              </w:rPr>
              <w:t>Participants who opted for “FO6”</w:t>
            </w:r>
          </w:p>
        </w:tc>
      </w:tr>
    </w:tbl>
    <w:p w:rsidR="00A11AC0" w:rsidRPr="000E6707" w:rsidRDefault="00A11AC0" w:rsidP="00CF5CB1">
      <w:pPr>
        <w:jc w:val="both"/>
        <w:rPr>
          <w:rFonts w:cstheme="minorHAnsi"/>
        </w:rPr>
      </w:pPr>
    </w:p>
    <w:p w:rsidR="00645302" w:rsidRPr="000E6707" w:rsidRDefault="00645302" w:rsidP="00D72890">
      <w:pPr>
        <w:rPr>
          <w:rFonts w:cstheme="minorHAnsi"/>
          <w:b/>
          <w:bCs/>
        </w:rPr>
      </w:pPr>
    </w:p>
    <w:tbl>
      <w:tblPr>
        <w:tblStyle w:val="TableGrid"/>
        <w:tblW w:w="0" w:type="auto"/>
        <w:tblLook w:val="04A0"/>
      </w:tblPr>
      <w:tblGrid>
        <w:gridCol w:w="1908"/>
        <w:gridCol w:w="2766"/>
        <w:gridCol w:w="2364"/>
        <w:gridCol w:w="2312"/>
      </w:tblGrid>
      <w:tr w:rsidR="0062712D" w:rsidRPr="000E6707" w:rsidTr="00783A5F">
        <w:tc>
          <w:tcPr>
            <w:tcW w:w="9350" w:type="dxa"/>
            <w:gridSpan w:val="4"/>
          </w:tcPr>
          <w:p w:rsidR="0062712D" w:rsidRPr="000E6707" w:rsidRDefault="0062712D" w:rsidP="0062712D">
            <w:pPr>
              <w:spacing w:before="40" w:after="40"/>
              <w:jc w:val="center"/>
              <w:rPr>
                <w:rFonts w:cstheme="minorHAnsi"/>
                <w:b/>
                <w:color w:val="FFFFFF" w:themeColor="background1"/>
                <w:sz w:val="28"/>
              </w:rPr>
            </w:pPr>
            <w:r w:rsidRPr="000E6707">
              <w:rPr>
                <w:rFonts w:cstheme="minorHAnsi"/>
                <w:b/>
                <w:sz w:val="28"/>
              </w:rPr>
              <w:t>Friday May 10, 2019 (Day-4)</w:t>
            </w:r>
          </w:p>
        </w:tc>
      </w:tr>
      <w:tr w:rsidR="0062712D" w:rsidRPr="000E6707" w:rsidTr="00783A5F">
        <w:tc>
          <w:tcPr>
            <w:tcW w:w="1908" w:type="dxa"/>
          </w:tcPr>
          <w:p w:rsidR="0062712D" w:rsidRPr="000E6707" w:rsidRDefault="0062712D" w:rsidP="00783A5F">
            <w:pPr>
              <w:spacing w:before="40" w:after="40"/>
              <w:jc w:val="center"/>
              <w:rPr>
                <w:rFonts w:cstheme="minorHAnsi"/>
                <w:b/>
              </w:rPr>
            </w:pPr>
            <w:r w:rsidRPr="000E6707">
              <w:rPr>
                <w:rFonts w:cstheme="minorHAnsi"/>
                <w:b/>
              </w:rPr>
              <w:t>Time</w:t>
            </w:r>
          </w:p>
        </w:tc>
        <w:tc>
          <w:tcPr>
            <w:tcW w:w="2766" w:type="dxa"/>
          </w:tcPr>
          <w:p w:rsidR="0062712D" w:rsidRPr="000E6707" w:rsidRDefault="0062712D" w:rsidP="00783A5F">
            <w:pPr>
              <w:spacing w:before="40" w:after="40"/>
              <w:jc w:val="center"/>
              <w:rPr>
                <w:rFonts w:cstheme="minorHAnsi"/>
                <w:b/>
              </w:rPr>
            </w:pPr>
            <w:r w:rsidRPr="000E6707">
              <w:rPr>
                <w:rFonts w:cstheme="minorHAnsi"/>
                <w:b/>
              </w:rPr>
              <w:t>Event</w:t>
            </w:r>
          </w:p>
        </w:tc>
        <w:tc>
          <w:tcPr>
            <w:tcW w:w="2364" w:type="dxa"/>
          </w:tcPr>
          <w:p w:rsidR="0062712D" w:rsidRPr="000E6707" w:rsidRDefault="0062712D" w:rsidP="00783A5F">
            <w:pPr>
              <w:spacing w:before="40" w:after="40"/>
              <w:jc w:val="center"/>
              <w:rPr>
                <w:rFonts w:cstheme="minorHAnsi"/>
                <w:b/>
              </w:rPr>
            </w:pPr>
            <w:r w:rsidRPr="000E6707">
              <w:rPr>
                <w:rFonts w:cstheme="minorHAnsi"/>
                <w:b/>
              </w:rPr>
              <w:t>Venue</w:t>
            </w:r>
          </w:p>
        </w:tc>
        <w:tc>
          <w:tcPr>
            <w:tcW w:w="2312" w:type="dxa"/>
          </w:tcPr>
          <w:p w:rsidR="0062712D" w:rsidRPr="000E6707" w:rsidRDefault="0062712D" w:rsidP="00783A5F">
            <w:pPr>
              <w:spacing w:before="40" w:after="40"/>
              <w:jc w:val="center"/>
              <w:rPr>
                <w:rFonts w:cstheme="minorHAnsi"/>
                <w:b/>
              </w:rPr>
            </w:pPr>
            <w:r w:rsidRPr="000E6707">
              <w:rPr>
                <w:rFonts w:cstheme="minorHAnsi"/>
                <w:b/>
              </w:rPr>
              <w:t>Attendees</w:t>
            </w:r>
          </w:p>
        </w:tc>
      </w:tr>
      <w:tr w:rsidR="0062712D" w:rsidRPr="000E6707" w:rsidTr="00783A5F">
        <w:tc>
          <w:tcPr>
            <w:tcW w:w="1908" w:type="dxa"/>
          </w:tcPr>
          <w:p w:rsidR="0062712D" w:rsidRPr="000E6707" w:rsidRDefault="0062712D" w:rsidP="00783A5F">
            <w:pPr>
              <w:spacing w:before="40" w:after="40"/>
              <w:jc w:val="center"/>
              <w:rPr>
                <w:rFonts w:cstheme="minorHAnsi"/>
              </w:rPr>
            </w:pPr>
            <w:r w:rsidRPr="000E6707">
              <w:rPr>
                <w:rFonts w:cstheme="minorHAnsi"/>
              </w:rPr>
              <w:t>10.00-12.30 PM</w:t>
            </w:r>
          </w:p>
        </w:tc>
        <w:tc>
          <w:tcPr>
            <w:tcW w:w="2766" w:type="dxa"/>
          </w:tcPr>
          <w:p w:rsidR="0062712D" w:rsidRPr="000E6707" w:rsidRDefault="0062712D" w:rsidP="00783A5F">
            <w:pPr>
              <w:spacing w:before="40" w:after="40"/>
              <w:jc w:val="center"/>
              <w:rPr>
                <w:rFonts w:cstheme="minorHAnsi"/>
              </w:rPr>
            </w:pPr>
            <w:r w:rsidRPr="000E6707">
              <w:rPr>
                <w:rFonts w:cstheme="minorHAnsi"/>
              </w:rPr>
              <w:t>Reflection (</w:t>
            </w:r>
            <w:r w:rsidRPr="000E6707">
              <w:rPr>
                <w:rFonts w:cstheme="minorHAnsi"/>
                <w:b/>
                <w:color w:val="BF8F00" w:themeColor="accent4" w:themeShade="BF"/>
              </w:rPr>
              <w:t>SCB</w:t>
            </w:r>
            <w:r w:rsidRPr="000E6707">
              <w:rPr>
                <w:rFonts w:cstheme="minorHAnsi"/>
              </w:rPr>
              <w:t>)</w:t>
            </w:r>
          </w:p>
          <w:p w:rsidR="0062712D" w:rsidRPr="000E6707" w:rsidRDefault="0062712D" w:rsidP="00783A5F">
            <w:pPr>
              <w:spacing w:before="40" w:after="40"/>
              <w:jc w:val="center"/>
              <w:rPr>
                <w:rFonts w:cstheme="minorHAnsi"/>
              </w:rPr>
            </w:pPr>
            <w:r w:rsidRPr="000E6707">
              <w:rPr>
                <w:rFonts w:cstheme="minorHAnsi"/>
              </w:rPr>
              <w:t>(</w:t>
            </w:r>
            <w:r w:rsidR="00192F4A">
              <w:rPr>
                <w:rFonts w:cstheme="minorHAnsi"/>
                <w:b/>
              </w:rPr>
              <w:t>MR</w:t>
            </w:r>
            <w:r w:rsidRPr="000E6707">
              <w:rPr>
                <w:rFonts w:cstheme="minorHAnsi"/>
              </w:rPr>
              <w:t>)</w:t>
            </w:r>
          </w:p>
        </w:tc>
        <w:tc>
          <w:tcPr>
            <w:tcW w:w="2364" w:type="dxa"/>
          </w:tcPr>
          <w:p w:rsidR="0062712D" w:rsidRPr="000E6707" w:rsidRDefault="0062712D" w:rsidP="0062712D">
            <w:pPr>
              <w:spacing w:before="40" w:after="40"/>
              <w:jc w:val="center"/>
              <w:rPr>
                <w:rFonts w:cstheme="minorHAnsi"/>
              </w:rPr>
            </w:pPr>
            <w:r w:rsidRPr="000E6707">
              <w:rPr>
                <w:rFonts w:cstheme="minorHAnsi"/>
              </w:rPr>
              <w:t xml:space="preserve">LT201 (HALL 2) </w:t>
            </w:r>
          </w:p>
          <w:p w:rsidR="0062712D" w:rsidRPr="000E6707" w:rsidRDefault="0062712D" w:rsidP="0062712D">
            <w:pPr>
              <w:spacing w:before="40" w:after="40"/>
              <w:jc w:val="center"/>
              <w:rPr>
                <w:rFonts w:cstheme="minorHAnsi"/>
              </w:rPr>
            </w:pPr>
            <w:r w:rsidRPr="000E6707">
              <w:rPr>
                <w:rFonts w:cstheme="minorHAnsi"/>
              </w:rPr>
              <w:t>New Learning Center</w:t>
            </w:r>
          </w:p>
        </w:tc>
        <w:tc>
          <w:tcPr>
            <w:tcW w:w="2312" w:type="dxa"/>
          </w:tcPr>
          <w:p w:rsidR="0062712D" w:rsidRPr="000E6707" w:rsidRDefault="0062712D" w:rsidP="00783A5F">
            <w:pPr>
              <w:spacing w:before="40" w:after="40"/>
              <w:jc w:val="center"/>
              <w:rPr>
                <w:rFonts w:cstheme="minorHAnsi"/>
              </w:rPr>
            </w:pPr>
            <w:r w:rsidRPr="000E6707">
              <w:rPr>
                <w:rFonts w:cstheme="minorHAnsi"/>
              </w:rPr>
              <w:t>Group-E</w:t>
            </w:r>
          </w:p>
        </w:tc>
      </w:tr>
      <w:tr w:rsidR="0062712D" w:rsidRPr="000E6707" w:rsidTr="00783A5F">
        <w:tc>
          <w:tcPr>
            <w:tcW w:w="1908" w:type="dxa"/>
          </w:tcPr>
          <w:p w:rsidR="0062712D" w:rsidRPr="000E6707" w:rsidRDefault="0062712D" w:rsidP="00783A5F">
            <w:pPr>
              <w:spacing w:before="40" w:after="40"/>
              <w:jc w:val="center"/>
              <w:rPr>
                <w:rFonts w:cstheme="minorHAnsi"/>
              </w:rPr>
            </w:pPr>
            <w:r w:rsidRPr="000E6707">
              <w:rPr>
                <w:rFonts w:cstheme="minorHAnsi"/>
              </w:rPr>
              <w:t>12.30-01.30 PM</w:t>
            </w:r>
          </w:p>
        </w:tc>
        <w:tc>
          <w:tcPr>
            <w:tcW w:w="2766" w:type="dxa"/>
          </w:tcPr>
          <w:p w:rsidR="0062712D" w:rsidRPr="000E6707" w:rsidRDefault="0062712D" w:rsidP="00783A5F">
            <w:pPr>
              <w:spacing w:before="40" w:after="40"/>
              <w:jc w:val="center"/>
              <w:rPr>
                <w:rFonts w:cstheme="minorHAnsi"/>
              </w:rPr>
            </w:pPr>
            <w:r w:rsidRPr="000E6707">
              <w:rPr>
                <w:rFonts w:cstheme="minorHAnsi"/>
              </w:rPr>
              <w:t>Feedback session</w:t>
            </w:r>
          </w:p>
        </w:tc>
        <w:tc>
          <w:tcPr>
            <w:tcW w:w="2364" w:type="dxa"/>
          </w:tcPr>
          <w:p w:rsidR="00192F4A" w:rsidRPr="000E6707" w:rsidRDefault="00192F4A" w:rsidP="00192F4A">
            <w:pPr>
              <w:spacing w:before="40" w:after="40"/>
              <w:jc w:val="center"/>
              <w:rPr>
                <w:rFonts w:cstheme="minorHAnsi"/>
              </w:rPr>
            </w:pPr>
            <w:r w:rsidRPr="000E6707">
              <w:rPr>
                <w:rFonts w:cstheme="minorHAnsi"/>
              </w:rPr>
              <w:t xml:space="preserve">LT201 (HALL 2) </w:t>
            </w:r>
          </w:p>
          <w:p w:rsidR="0062712D" w:rsidRPr="000E6707" w:rsidRDefault="00192F4A" w:rsidP="00192F4A">
            <w:pPr>
              <w:spacing w:before="40" w:after="40"/>
              <w:jc w:val="center"/>
              <w:rPr>
                <w:rFonts w:cstheme="minorHAnsi"/>
              </w:rPr>
            </w:pPr>
            <w:r w:rsidRPr="000E6707">
              <w:rPr>
                <w:rFonts w:cstheme="minorHAnsi"/>
              </w:rPr>
              <w:t>New Learning Center</w:t>
            </w:r>
          </w:p>
        </w:tc>
        <w:tc>
          <w:tcPr>
            <w:tcW w:w="2312" w:type="dxa"/>
          </w:tcPr>
          <w:p w:rsidR="0062712D" w:rsidRPr="000E6707" w:rsidRDefault="0062712D" w:rsidP="00783A5F">
            <w:pPr>
              <w:spacing w:before="40" w:after="40"/>
              <w:jc w:val="center"/>
              <w:rPr>
                <w:rFonts w:cstheme="minorHAnsi"/>
              </w:rPr>
            </w:pPr>
          </w:p>
        </w:tc>
      </w:tr>
    </w:tbl>
    <w:p w:rsidR="00645302" w:rsidRPr="000E6707" w:rsidRDefault="00645302">
      <w:pPr>
        <w:spacing w:after="160" w:line="259" w:lineRule="auto"/>
        <w:rPr>
          <w:rFonts w:cstheme="minorHAnsi"/>
          <w:b/>
          <w:bCs/>
        </w:rPr>
      </w:pPr>
      <w:r w:rsidRPr="000E6707">
        <w:rPr>
          <w:rFonts w:cstheme="minorHAnsi"/>
          <w:b/>
          <w:bCs/>
        </w:rPr>
        <w:br w:type="page"/>
      </w:r>
    </w:p>
    <w:p w:rsidR="00D72890" w:rsidRPr="000E6707" w:rsidRDefault="00D72890" w:rsidP="00D72890">
      <w:pPr>
        <w:rPr>
          <w:rFonts w:cstheme="minorHAnsi"/>
          <w:b/>
          <w:bCs/>
        </w:rPr>
      </w:pPr>
      <w:r w:rsidRPr="000E6707">
        <w:rPr>
          <w:rFonts w:cstheme="minorHAnsi"/>
          <w:b/>
          <w:bCs/>
        </w:rPr>
        <w:lastRenderedPageBreak/>
        <w:t>Summary of TCD-Thapar Teaching Fellows’ Optional workshops</w:t>
      </w:r>
    </w:p>
    <w:p w:rsidR="00D72890" w:rsidRPr="000E6707" w:rsidRDefault="00D72890" w:rsidP="00D72890">
      <w:pPr>
        <w:rPr>
          <w:rFonts w:cstheme="minorHAnsi"/>
          <w:b/>
          <w:bCs/>
        </w:rPr>
      </w:pPr>
    </w:p>
    <w:p w:rsidR="003E0BC7" w:rsidRPr="000E6707" w:rsidRDefault="003E0BC7" w:rsidP="003E0BC7">
      <w:pPr>
        <w:rPr>
          <w:rFonts w:eastAsiaTheme="minorHAnsi" w:cstheme="minorHAnsi"/>
          <w:b/>
          <w:bCs/>
          <w:sz w:val="22"/>
          <w:szCs w:val="22"/>
        </w:rPr>
      </w:pPr>
      <w:r w:rsidRPr="000E6707">
        <w:rPr>
          <w:rFonts w:cstheme="minorHAnsi"/>
          <w:b/>
          <w:bCs/>
        </w:rPr>
        <w:t xml:space="preserve">FO3: Fostering Self-Regulated Learning </w:t>
      </w:r>
    </w:p>
    <w:p w:rsidR="003E0BC7" w:rsidRPr="000E6707" w:rsidRDefault="003E0BC7" w:rsidP="003E0BC7">
      <w:pPr>
        <w:rPr>
          <w:rFonts w:cstheme="minorHAnsi"/>
          <w:b/>
          <w:bCs/>
        </w:rPr>
      </w:pPr>
      <w:r w:rsidRPr="000E6707">
        <w:rPr>
          <w:rFonts w:cstheme="minorHAnsi"/>
          <w:b/>
          <w:bCs/>
        </w:rPr>
        <w:t>Loveleen Kaur Brar, School of Physics and Materials Science</w:t>
      </w:r>
    </w:p>
    <w:p w:rsidR="000E6707" w:rsidRPr="000E6707" w:rsidRDefault="000E6707" w:rsidP="003E0BC7">
      <w:pPr>
        <w:rPr>
          <w:rFonts w:cstheme="minorHAnsi"/>
        </w:rPr>
      </w:pPr>
    </w:p>
    <w:p w:rsidR="003E0BC7" w:rsidRPr="000E6707" w:rsidRDefault="003E0BC7" w:rsidP="003E0BC7">
      <w:pPr>
        <w:rPr>
          <w:rFonts w:cstheme="minorHAnsi"/>
        </w:rPr>
      </w:pPr>
      <w:r w:rsidRPr="000E6707">
        <w:rPr>
          <w:rFonts w:cstheme="minorHAnsi"/>
        </w:rPr>
        <w:t>Self-regulation in students leads to transformation of learner abilities into academic skills. Self-regulated learning underpins the development of many desirable graduate attributes such as critical thinking, life-long learning, deep knowledge, commitment to personal development etc. The objective of this workshop is to discuss key self-regulation processes and how some basic strategies for self-regulation can be taught within the class environment.</w:t>
      </w:r>
    </w:p>
    <w:p w:rsidR="003E0BC7" w:rsidRPr="000E6707" w:rsidRDefault="003E0BC7" w:rsidP="00CF5CB1">
      <w:pPr>
        <w:jc w:val="both"/>
        <w:rPr>
          <w:rFonts w:cstheme="minorHAnsi"/>
        </w:rPr>
      </w:pPr>
    </w:p>
    <w:p w:rsidR="00113425" w:rsidRPr="000E6707" w:rsidRDefault="00000A7E" w:rsidP="00D72890">
      <w:pPr>
        <w:rPr>
          <w:rFonts w:cstheme="minorHAnsi"/>
          <w:b/>
          <w:bCs/>
        </w:rPr>
      </w:pPr>
      <w:r w:rsidRPr="000E6707">
        <w:rPr>
          <w:rFonts w:cstheme="minorHAnsi"/>
          <w:b/>
        </w:rPr>
        <w:t xml:space="preserve">FO6: </w:t>
      </w:r>
      <w:r w:rsidRPr="000E6707">
        <w:rPr>
          <w:rFonts w:cstheme="minorHAnsi"/>
          <w:b/>
          <w:bCs/>
        </w:rPr>
        <w:t>Research Integrated Teaching</w:t>
      </w:r>
    </w:p>
    <w:p w:rsidR="00A8779B" w:rsidRPr="000E6707" w:rsidRDefault="00A8779B" w:rsidP="00A8779B">
      <w:pPr>
        <w:shd w:val="clear" w:color="auto" w:fill="FFFFFF"/>
        <w:spacing w:line="293" w:lineRule="atLeast"/>
        <w:rPr>
          <w:rFonts w:cstheme="minorHAnsi"/>
          <w:b/>
        </w:rPr>
      </w:pPr>
      <w:r w:rsidRPr="000E6707">
        <w:rPr>
          <w:rFonts w:cstheme="minorHAnsi"/>
          <w:b/>
        </w:rPr>
        <w:t>Parag Nijhawan, Electrical and Instrumentation Engineering Department</w:t>
      </w:r>
    </w:p>
    <w:p w:rsidR="00113425" w:rsidRPr="000E6707" w:rsidRDefault="00113425" w:rsidP="00D72890">
      <w:pPr>
        <w:rPr>
          <w:rFonts w:cstheme="minorHAnsi"/>
          <w:b/>
        </w:rPr>
      </w:pPr>
    </w:p>
    <w:p w:rsidR="00113425" w:rsidRPr="000E6707" w:rsidRDefault="00000A7E" w:rsidP="00D72890">
      <w:pPr>
        <w:rPr>
          <w:rFonts w:cstheme="minorHAnsi"/>
        </w:rPr>
      </w:pPr>
      <w:r w:rsidRPr="000E6707">
        <w:rPr>
          <w:rFonts w:cstheme="minorHAnsi"/>
        </w:rPr>
        <w:t>The whole package of learning in terms of disciplinary concepts, theory and application has to be carefully designed to fit in the research expertise into the students’ learning experience and meeting the course learning outcomes.</w:t>
      </w:r>
    </w:p>
    <w:p w:rsidR="00000A7E" w:rsidRPr="000E6707" w:rsidRDefault="00000A7E" w:rsidP="00D72890">
      <w:pPr>
        <w:rPr>
          <w:rFonts w:cstheme="minorHAnsi"/>
          <w:b/>
        </w:rPr>
      </w:pPr>
    </w:p>
    <w:p w:rsidR="005E0988" w:rsidRPr="000E6707" w:rsidRDefault="005E0988" w:rsidP="005E0988">
      <w:pPr>
        <w:rPr>
          <w:rFonts w:cstheme="minorHAnsi"/>
        </w:rPr>
      </w:pPr>
      <w:r w:rsidRPr="000E6707">
        <w:rPr>
          <w:rFonts w:cstheme="minorHAnsi"/>
          <w:b/>
        </w:rPr>
        <w:t>FO7</w:t>
      </w:r>
      <w:r w:rsidR="00F85345">
        <w:rPr>
          <w:rFonts w:cstheme="minorHAnsi"/>
          <w:b/>
        </w:rPr>
        <w:t>:</w:t>
      </w:r>
      <w:r w:rsidRPr="000E6707">
        <w:rPr>
          <w:rFonts w:cstheme="minorHAnsi"/>
          <w:b/>
        </w:rPr>
        <w:t xml:space="preserve"> Enhancing   Learning and Feedback Skills  of Students through Self and Peer Assessment</w:t>
      </w:r>
      <w:r w:rsidRPr="000E6707">
        <w:rPr>
          <w:rFonts w:cstheme="minorHAnsi"/>
        </w:rPr>
        <w:t>.</w:t>
      </w:r>
    </w:p>
    <w:p w:rsidR="005E0988" w:rsidRPr="000E6707" w:rsidRDefault="005E0988" w:rsidP="005E0988">
      <w:pPr>
        <w:rPr>
          <w:rFonts w:cstheme="minorHAnsi"/>
          <w:b/>
        </w:rPr>
      </w:pPr>
      <w:r w:rsidRPr="000E6707">
        <w:rPr>
          <w:rFonts w:cstheme="minorHAnsi"/>
          <w:b/>
        </w:rPr>
        <w:t>Gurvinder Kaur, School of Humanity and Social Science</w:t>
      </w:r>
    </w:p>
    <w:p w:rsidR="000E6707" w:rsidRPr="000E6707" w:rsidRDefault="000E6707" w:rsidP="005E0988">
      <w:pPr>
        <w:rPr>
          <w:rFonts w:cstheme="minorHAnsi"/>
        </w:rPr>
      </w:pPr>
    </w:p>
    <w:p w:rsidR="005E0988" w:rsidRPr="000E6707" w:rsidRDefault="005E0988" w:rsidP="005E0988">
      <w:pPr>
        <w:rPr>
          <w:rFonts w:cstheme="minorHAnsi"/>
        </w:rPr>
      </w:pPr>
      <w:r w:rsidRPr="000E6707">
        <w:rPr>
          <w:rFonts w:cstheme="minorHAnsi"/>
        </w:rPr>
        <w:t>Both self and peer assessment have been found compatible to the objective of self-regulated learning and co-operative learning. The workshop will aim at demonstrate how to incorporate peer-to-peer feedback for formative and summative assessments in addition to incorporating student self -assessment. Strategies of rubrics design and effective feedback will also be discussed.</w:t>
      </w:r>
    </w:p>
    <w:p w:rsidR="00FF4F20" w:rsidRPr="000E6707" w:rsidRDefault="00FF4F20" w:rsidP="00FF4F20">
      <w:pPr>
        <w:rPr>
          <w:rFonts w:cstheme="minorHAnsi"/>
          <w:b/>
        </w:rPr>
      </w:pPr>
    </w:p>
    <w:p w:rsidR="00FF4F20" w:rsidRPr="000E6707" w:rsidRDefault="00113425" w:rsidP="00FF4F20">
      <w:pPr>
        <w:rPr>
          <w:rFonts w:cstheme="minorHAnsi"/>
          <w:b/>
        </w:rPr>
      </w:pPr>
      <w:r w:rsidRPr="000E6707">
        <w:rPr>
          <w:rFonts w:cstheme="minorHAnsi"/>
          <w:b/>
        </w:rPr>
        <w:t xml:space="preserve">FO8 </w:t>
      </w:r>
      <w:r w:rsidR="00FF4F20" w:rsidRPr="000E6707">
        <w:rPr>
          <w:rFonts w:cstheme="minorHAnsi"/>
          <w:b/>
        </w:rPr>
        <w:t>: Peer Observation of Teaching</w:t>
      </w:r>
    </w:p>
    <w:p w:rsidR="000E6707" w:rsidRPr="000E6707" w:rsidRDefault="00681536" w:rsidP="000E6707">
      <w:pPr>
        <w:rPr>
          <w:rFonts w:cstheme="minorHAnsi"/>
          <w:i/>
        </w:rPr>
      </w:pPr>
      <w:r w:rsidRPr="000E6707">
        <w:rPr>
          <w:rFonts w:cstheme="minorHAnsi"/>
          <w:b/>
        </w:rPr>
        <w:t>Karminder Singh Ghuman, L M Thapar School of Management</w:t>
      </w:r>
    </w:p>
    <w:p w:rsidR="000E6707" w:rsidRPr="000E6707" w:rsidRDefault="000E6707" w:rsidP="000E6707">
      <w:pPr>
        <w:rPr>
          <w:rFonts w:cstheme="minorHAnsi"/>
        </w:rPr>
      </w:pPr>
    </w:p>
    <w:p w:rsidR="000E6707" w:rsidRPr="000E6707" w:rsidRDefault="000E6707" w:rsidP="000E6707">
      <w:pPr>
        <w:rPr>
          <w:rFonts w:cstheme="minorHAnsi"/>
          <w:b/>
        </w:rPr>
      </w:pPr>
      <w:r w:rsidRPr="000E6707">
        <w:rPr>
          <w:rFonts w:cstheme="minorHAnsi"/>
        </w:rPr>
        <w:t xml:space="preserve">The Peer Observation of Teaching (POT), is a process to receive constructive feedback from a peer regarding one’s teaching style, methodologies, and strategies. It can assist in the reflective practice by providing inputs in the form of a new perspective, enabling discussion, sharing of best practices for improving one’s teaching effectiveness. </w:t>
      </w:r>
    </w:p>
    <w:p w:rsidR="00681536" w:rsidRPr="000E6707" w:rsidRDefault="00681536" w:rsidP="00681536">
      <w:pPr>
        <w:rPr>
          <w:rFonts w:cstheme="minorHAnsi"/>
          <w:b/>
        </w:rPr>
      </w:pPr>
    </w:p>
    <w:p w:rsidR="00336A7F" w:rsidRPr="000E6707" w:rsidRDefault="00336A7F" w:rsidP="00113425">
      <w:pPr>
        <w:rPr>
          <w:rFonts w:cstheme="minorHAnsi"/>
          <w:b/>
        </w:rPr>
      </w:pPr>
    </w:p>
    <w:p w:rsidR="00113425" w:rsidRPr="000E6707" w:rsidRDefault="00113425" w:rsidP="00113425">
      <w:pPr>
        <w:rPr>
          <w:rFonts w:cstheme="minorHAnsi"/>
          <w:b/>
          <w:bCs/>
          <w:sz w:val="28"/>
          <w:szCs w:val="28"/>
        </w:rPr>
      </w:pPr>
      <w:r w:rsidRPr="000E6707">
        <w:rPr>
          <w:rFonts w:cstheme="minorHAnsi"/>
          <w:b/>
        </w:rPr>
        <w:t>FO9</w:t>
      </w:r>
      <w:r w:rsidR="005E0988" w:rsidRPr="000E6707">
        <w:rPr>
          <w:rFonts w:cstheme="minorHAnsi"/>
          <w:b/>
        </w:rPr>
        <w:t xml:space="preserve">: </w:t>
      </w:r>
      <w:r w:rsidR="005E0988" w:rsidRPr="000E6707">
        <w:rPr>
          <w:rFonts w:cstheme="minorHAnsi"/>
          <w:b/>
          <w:bCs/>
          <w:sz w:val="28"/>
          <w:szCs w:val="28"/>
        </w:rPr>
        <w:t xml:space="preserve">Project Based Learning </w:t>
      </w:r>
    </w:p>
    <w:p w:rsidR="00681536" w:rsidRPr="000E6707" w:rsidRDefault="00681536" w:rsidP="00681536">
      <w:pPr>
        <w:rPr>
          <w:rFonts w:cstheme="minorHAnsi"/>
          <w:b/>
        </w:rPr>
      </w:pPr>
      <w:r w:rsidRPr="000E6707">
        <w:rPr>
          <w:rFonts w:cstheme="minorHAnsi"/>
          <w:b/>
        </w:rPr>
        <w:t>Anoop Kumar Verma, School of Energy and Environment</w:t>
      </w:r>
    </w:p>
    <w:p w:rsidR="00113425" w:rsidRPr="000E6707" w:rsidRDefault="00113425" w:rsidP="00113425">
      <w:pPr>
        <w:rPr>
          <w:rFonts w:cstheme="minorHAnsi"/>
          <w:b/>
        </w:rPr>
      </w:pPr>
    </w:p>
    <w:p w:rsidR="005E0988" w:rsidRPr="000E6707" w:rsidRDefault="005E0988" w:rsidP="005E0988">
      <w:pPr>
        <w:jc w:val="both"/>
        <w:rPr>
          <w:rFonts w:cstheme="minorHAnsi"/>
        </w:rPr>
      </w:pPr>
      <w:r w:rsidRPr="000E6707">
        <w:rPr>
          <w:rFonts w:cstheme="minorHAnsi"/>
        </w:rPr>
        <w:t xml:space="preserve">Project-based learning is a student-centered pedagogy that involves a dynamic classroom approach in which it is believed that students acquire a deeper knowledge through active exploration of real-world challenges and problems. </w:t>
      </w:r>
      <w:r w:rsidRPr="000E6707">
        <w:rPr>
          <w:rFonts w:eastAsia="serif" w:cstheme="minorHAnsi"/>
          <w:shd w:val="clear" w:color="auto" w:fill="FFFFFF"/>
        </w:rPr>
        <w:t>It can really help students for lifelong learning skills as this kind of project based learning could lead to research integrated teaching in the context of their programme of study.</w:t>
      </w:r>
    </w:p>
    <w:p w:rsidR="00113425" w:rsidRPr="000E6707" w:rsidRDefault="00113425" w:rsidP="00D72890">
      <w:pPr>
        <w:rPr>
          <w:rFonts w:cstheme="minorHAnsi"/>
          <w:b/>
        </w:rPr>
      </w:pPr>
      <w:bookmarkStart w:id="0" w:name="_GoBack"/>
      <w:bookmarkEnd w:id="0"/>
    </w:p>
    <w:sectPr w:rsidR="00113425" w:rsidRPr="000E6707" w:rsidSect="00D47B47">
      <w:headerReference w:type="even" r:id="rId9"/>
      <w:headerReference w:type="default" r:id="rId10"/>
      <w:footerReference w:type="even" r:id="rId11"/>
      <w:footerReference w:type="default" r:id="rId12"/>
      <w:headerReference w:type="first" r:id="rId13"/>
      <w:footerReference w:type="first" r:id="rId14"/>
      <w:pgSz w:w="12240" w:h="15840"/>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F3D" w:rsidRDefault="005C3F3D" w:rsidP="00781492">
      <w:r>
        <w:separator/>
      </w:r>
    </w:p>
  </w:endnote>
  <w:endnote w:type="continuationSeparator" w:id="1">
    <w:p w:rsidR="005C3F3D" w:rsidRDefault="005C3F3D" w:rsidP="007814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serif">
    <w:altName w:val="Segoe Print"/>
    <w:charset w:val="00"/>
    <w:family w:val="auto"/>
    <w:pitch w:val="default"/>
    <w:sig w:usb0="00000000" w:usb1="00000000" w:usb2="00000000"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22" w:rsidRDefault="006E3B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975672"/>
      <w:docPartObj>
        <w:docPartGallery w:val="Page Numbers (Bottom of Page)"/>
        <w:docPartUnique/>
      </w:docPartObj>
    </w:sdtPr>
    <w:sdtEndPr>
      <w:rPr>
        <w:noProof/>
      </w:rPr>
    </w:sdtEndPr>
    <w:sdtContent>
      <w:p w:rsidR="00781492" w:rsidRDefault="00BE6407">
        <w:pPr>
          <w:pStyle w:val="Footer"/>
          <w:jc w:val="center"/>
        </w:pPr>
        <w:r>
          <w:fldChar w:fldCharType="begin"/>
        </w:r>
        <w:r w:rsidR="00781492">
          <w:instrText xml:space="preserve"> PAGE   \* MERGEFORMAT </w:instrText>
        </w:r>
        <w:r>
          <w:fldChar w:fldCharType="separate"/>
        </w:r>
        <w:r w:rsidR="00B11FD1">
          <w:rPr>
            <w:noProof/>
          </w:rPr>
          <w:t>1</w:t>
        </w:r>
        <w:r>
          <w:rPr>
            <w:noProof/>
          </w:rPr>
          <w:fldChar w:fldCharType="end"/>
        </w:r>
      </w:p>
    </w:sdtContent>
  </w:sdt>
  <w:p w:rsidR="00781492" w:rsidRDefault="007814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22" w:rsidRDefault="006E3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F3D" w:rsidRDefault="005C3F3D" w:rsidP="00781492">
      <w:r>
        <w:separator/>
      </w:r>
    </w:p>
  </w:footnote>
  <w:footnote w:type="continuationSeparator" w:id="1">
    <w:p w:rsidR="005C3F3D" w:rsidRDefault="005C3F3D" w:rsidP="00781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22" w:rsidRDefault="006E3B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22" w:rsidRDefault="006E3B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22" w:rsidRDefault="006E3B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724E01"/>
    <w:rsid w:val="00000A7E"/>
    <w:rsid w:val="00003B27"/>
    <w:rsid w:val="00015ADA"/>
    <w:rsid w:val="00020D83"/>
    <w:rsid w:val="00021C68"/>
    <w:rsid w:val="00027132"/>
    <w:rsid w:val="000379B8"/>
    <w:rsid w:val="00037D4D"/>
    <w:rsid w:val="00055A42"/>
    <w:rsid w:val="00055D48"/>
    <w:rsid w:val="0006345D"/>
    <w:rsid w:val="000715BF"/>
    <w:rsid w:val="00090B5D"/>
    <w:rsid w:val="000925E8"/>
    <w:rsid w:val="000949AD"/>
    <w:rsid w:val="000A2D4B"/>
    <w:rsid w:val="000A641F"/>
    <w:rsid w:val="000B2C6D"/>
    <w:rsid w:val="000C0F24"/>
    <w:rsid w:val="000E1181"/>
    <w:rsid w:val="000E5905"/>
    <w:rsid w:val="000E6707"/>
    <w:rsid w:val="00104758"/>
    <w:rsid w:val="00113425"/>
    <w:rsid w:val="001138A9"/>
    <w:rsid w:val="00117E95"/>
    <w:rsid w:val="001322EE"/>
    <w:rsid w:val="001457A4"/>
    <w:rsid w:val="00150501"/>
    <w:rsid w:val="00161A26"/>
    <w:rsid w:val="00164857"/>
    <w:rsid w:val="00170014"/>
    <w:rsid w:val="0017377B"/>
    <w:rsid w:val="00192F4A"/>
    <w:rsid w:val="001E702A"/>
    <w:rsid w:val="001F2A06"/>
    <w:rsid w:val="00201371"/>
    <w:rsid w:val="00207570"/>
    <w:rsid w:val="0021796D"/>
    <w:rsid w:val="00220FFC"/>
    <w:rsid w:val="00221666"/>
    <w:rsid w:val="00221BAC"/>
    <w:rsid w:val="00226E74"/>
    <w:rsid w:val="002454FA"/>
    <w:rsid w:val="00256B37"/>
    <w:rsid w:val="00276652"/>
    <w:rsid w:val="00281033"/>
    <w:rsid w:val="00285D8A"/>
    <w:rsid w:val="00286348"/>
    <w:rsid w:val="002B00A7"/>
    <w:rsid w:val="002B36FE"/>
    <w:rsid w:val="002C5613"/>
    <w:rsid w:val="002C7295"/>
    <w:rsid w:val="002D474B"/>
    <w:rsid w:val="002D729B"/>
    <w:rsid w:val="002F67B4"/>
    <w:rsid w:val="00323D80"/>
    <w:rsid w:val="00323E2D"/>
    <w:rsid w:val="003256CE"/>
    <w:rsid w:val="00325A7A"/>
    <w:rsid w:val="00325EE3"/>
    <w:rsid w:val="0032636B"/>
    <w:rsid w:val="00327BCD"/>
    <w:rsid w:val="00336A7F"/>
    <w:rsid w:val="00346FBF"/>
    <w:rsid w:val="003578B4"/>
    <w:rsid w:val="00367533"/>
    <w:rsid w:val="00367BF0"/>
    <w:rsid w:val="00396E66"/>
    <w:rsid w:val="003A4353"/>
    <w:rsid w:val="003B60F4"/>
    <w:rsid w:val="003B6E57"/>
    <w:rsid w:val="003B7D6F"/>
    <w:rsid w:val="003C64B8"/>
    <w:rsid w:val="003D4BE2"/>
    <w:rsid w:val="003E0BC7"/>
    <w:rsid w:val="003F1311"/>
    <w:rsid w:val="004146DD"/>
    <w:rsid w:val="004169E9"/>
    <w:rsid w:val="004200EB"/>
    <w:rsid w:val="004439D4"/>
    <w:rsid w:val="00444C3B"/>
    <w:rsid w:val="004517BF"/>
    <w:rsid w:val="00453A12"/>
    <w:rsid w:val="00454541"/>
    <w:rsid w:val="00460705"/>
    <w:rsid w:val="004722B8"/>
    <w:rsid w:val="00490BB1"/>
    <w:rsid w:val="004A746C"/>
    <w:rsid w:val="004B6A47"/>
    <w:rsid w:val="004C0C85"/>
    <w:rsid w:val="004D3FAB"/>
    <w:rsid w:val="004E1193"/>
    <w:rsid w:val="004E1252"/>
    <w:rsid w:val="004E3E2E"/>
    <w:rsid w:val="004F6DF0"/>
    <w:rsid w:val="00503A66"/>
    <w:rsid w:val="00506DCC"/>
    <w:rsid w:val="0052515A"/>
    <w:rsid w:val="00555F26"/>
    <w:rsid w:val="00592FA2"/>
    <w:rsid w:val="005C3F3D"/>
    <w:rsid w:val="005C435D"/>
    <w:rsid w:val="005C6430"/>
    <w:rsid w:val="005D1D77"/>
    <w:rsid w:val="005E0988"/>
    <w:rsid w:val="005E43D4"/>
    <w:rsid w:val="00601157"/>
    <w:rsid w:val="00614728"/>
    <w:rsid w:val="0062288A"/>
    <w:rsid w:val="0062712D"/>
    <w:rsid w:val="00632F5A"/>
    <w:rsid w:val="006337D2"/>
    <w:rsid w:val="006378FC"/>
    <w:rsid w:val="006412D4"/>
    <w:rsid w:val="006445C6"/>
    <w:rsid w:val="00645302"/>
    <w:rsid w:val="00657B83"/>
    <w:rsid w:val="00664248"/>
    <w:rsid w:val="0068023A"/>
    <w:rsid w:val="00680CE4"/>
    <w:rsid w:val="006813CA"/>
    <w:rsid w:val="00681536"/>
    <w:rsid w:val="00684D83"/>
    <w:rsid w:val="00690F81"/>
    <w:rsid w:val="006E1944"/>
    <w:rsid w:val="006E3B22"/>
    <w:rsid w:val="006F1A04"/>
    <w:rsid w:val="006F28D6"/>
    <w:rsid w:val="006F4FE8"/>
    <w:rsid w:val="006F5933"/>
    <w:rsid w:val="00707D32"/>
    <w:rsid w:val="00721E2A"/>
    <w:rsid w:val="00724E01"/>
    <w:rsid w:val="00744FD6"/>
    <w:rsid w:val="00771885"/>
    <w:rsid w:val="007718A7"/>
    <w:rsid w:val="00781492"/>
    <w:rsid w:val="00787566"/>
    <w:rsid w:val="00787D57"/>
    <w:rsid w:val="0079160A"/>
    <w:rsid w:val="00797D6C"/>
    <w:rsid w:val="007B048D"/>
    <w:rsid w:val="007C0078"/>
    <w:rsid w:val="007C1AC9"/>
    <w:rsid w:val="007C247E"/>
    <w:rsid w:val="007C4A81"/>
    <w:rsid w:val="007C760A"/>
    <w:rsid w:val="007E067F"/>
    <w:rsid w:val="007E4E24"/>
    <w:rsid w:val="007E5A11"/>
    <w:rsid w:val="0080493E"/>
    <w:rsid w:val="008126A1"/>
    <w:rsid w:val="0082128E"/>
    <w:rsid w:val="008217C6"/>
    <w:rsid w:val="008226D4"/>
    <w:rsid w:val="008751FA"/>
    <w:rsid w:val="00876117"/>
    <w:rsid w:val="008835B7"/>
    <w:rsid w:val="0088723F"/>
    <w:rsid w:val="0089527E"/>
    <w:rsid w:val="008B2587"/>
    <w:rsid w:val="008C6212"/>
    <w:rsid w:val="008D63BB"/>
    <w:rsid w:val="008E7A24"/>
    <w:rsid w:val="009234DB"/>
    <w:rsid w:val="00942C16"/>
    <w:rsid w:val="009546FF"/>
    <w:rsid w:val="009808B2"/>
    <w:rsid w:val="009A42D0"/>
    <w:rsid w:val="009C2724"/>
    <w:rsid w:val="009D53A8"/>
    <w:rsid w:val="009E0A3B"/>
    <w:rsid w:val="009E2A94"/>
    <w:rsid w:val="009F25FD"/>
    <w:rsid w:val="00A03E7D"/>
    <w:rsid w:val="00A069B4"/>
    <w:rsid w:val="00A11AC0"/>
    <w:rsid w:val="00A11D34"/>
    <w:rsid w:val="00A21679"/>
    <w:rsid w:val="00A31933"/>
    <w:rsid w:val="00A345C0"/>
    <w:rsid w:val="00A34A85"/>
    <w:rsid w:val="00A36FED"/>
    <w:rsid w:val="00A44402"/>
    <w:rsid w:val="00A67867"/>
    <w:rsid w:val="00A817DA"/>
    <w:rsid w:val="00A8779B"/>
    <w:rsid w:val="00A94E71"/>
    <w:rsid w:val="00AA205E"/>
    <w:rsid w:val="00AC08FE"/>
    <w:rsid w:val="00AD5BAD"/>
    <w:rsid w:val="00AE5A86"/>
    <w:rsid w:val="00B01DD8"/>
    <w:rsid w:val="00B02E96"/>
    <w:rsid w:val="00B03948"/>
    <w:rsid w:val="00B1114D"/>
    <w:rsid w:val="00B11FD1"/>
    <w:rsid w:val="00B30792"/>
    <w:rsid w:val="00B3198B"/>
    <w:rsid w:val="00B46994"/>
    <w:rsid w:val="00B8018F"/>
    <w:rsid w:val="00B94389"/>
    <w:rsid w:val="00B96DAA"/>
    <w:rsid w:val="00BA0A73"/>
    <w:rsid w:val="00BA7318"/>
    <w:rsid w:val="00BD75BC"/>
    <w:rsid w:val="00BE6407"/>
    <w:rsid w:val="00C008EC"/>
    <w:rsid w:val="00C0456F"/>
    <w:rsid w:val="00C0779C"/>
    <w:rsid w:val="00C578DD"/>
    <w:rsid w:val="00C62233"/>
    <w:rsid w:val="00C63EF4"/>
    <w:rsid w:val="00CA1E98"/>
    <w:rsid w:val="00CA731F"/>
    <w:rsid w:val="00CA7C46"/>
    <w:rsid w:val="00CD2801"/>
    <w:rsid w:val="00CF5CB1"/>
    <w:rsid w:val="00D2268F"/>
    <w:rsid w:val="00D45959"/>
    <w:rsid w:val="00D47B47"/>
    <w:rsid w:val="00D72890"/>
    <w:rsid w:val="00D9531B"/>
    <w:rsid w:val="00DD6FBB"/>
    <w:rsid w:val="00E00DD6"/>
    <w:rsid w:val="00E013D7"/>
    <w:rsid w:val="00E0339A"/>
    <w:rsid w:val="00E0450A"/>
    <w:rsid w:val="00E05E43"/>
    <w:rsid w:val="00E07110"/>
    <w:rsid w:val="00E12CD9"/>
    <w:rsid w:val="00E327D5"/>
    <w:rsid w:val="00E514BE"/>
    <w:rsid w:val="00E521F0"/>
    <w:rsid w:val="00E64E30"/>
    <w:rsid w:val="00E70C41"/>
    <w:rsid w:val="00E74A90"/>
    <w:rsid w:val="00E84FC9"/>
    <w:rsid w:val="00EA756E"/>
    <w:rsid w:val="00EA7D44"/>
    <w:rsid w:val="00EB13F9"/>
    <w:rsid w:val="00EC757C"/>
    <w:rsid w:val="00ED711B"/>
    <w:rsid w:val="00EE269E"/>
    <w:rsid w:val="00EF738B"/>
    <w:rsid w:val="00F125D3"/>
    <w:rsid w:val="00F134A0"/>
    <w:rsid w:val="00F178D7"/>
    <w:rsid w:val="00F4519A"/>
    <w:rsid w:val="00F52AE6"/>
    <w:rsid w:val="00F71FF9"/>
    <w:rsid w:val="00F72B7C"/>
    <w:rsid w:val="00F85345"/>
    <w:rsid w:val="00F86D87"/>
    <w:rsid w:val="00FA1EEB"/>
    <w:rsid w:val="00FA2D07"/>
    <w:rsid w:val="00FB38EF"/>
    <w:rsid w:val="00FB56C5"/>
    <w:rsid w:val="00FB79AA"/>
    <w:rsid w:val="00FE0F62"/>
    <w:rsid w:val="00FF0DCA"/>
    <w:rsid w:val="00FF4F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B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0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705"/>
    <w:rPr>
      <w:rFonts w:ascii="Segoe UI" w:eastAsiaTheme="minorEastAsia" w:hAnsi="Segoe UI" w:cs="Segoe UI"/>
      <w:sz w:val="18"/>
      <w:szCs w:val="18"/>
    </w:rPr>
  </w:style>
  <w:style w:type="paragraph" w:styleId="Header">
    <w:name w:val="header"/>
    <w:basedOn w:val="Normal"/>
    <w:link w:val="HeaderChar"/>
    <w:uiPriority w:val="99"/>
    <w:unhideWhenUsed/>
    <w:rsid w:val="00781492"/>
    <w:pPr>
      <w:tabs>
        <w:tab w:val="center" w:pos="4513"/>
        <w:tab w:val="right" w:pos="9026"/>
      </w:tabs>
    </w:pPr>
  </w:style>
  <w:style w:type="character" w:customStyle="1" w:styleId="HeaderChar">
    <w:name w:val="Header Char"/>
    <w:basedOn w:val="DefaultParagraphFont"/>
    <w:link w:val="Header"/>
    <w:uiPriority w:val="99"/>
    <w:rsid w:val="00781492"/>
    <w:rPr>
      <w:rFonts w:eastAsiaTheme="minorEastAsia"/>
      <w:sz w:val="24"/>
      <w:szCs w:val="24"/>
    </w:rPr>
  </w:style>
  <w:style w:type="paragraph" w:styleId="Footer">
    <w:name w:val="footer"/>
    <w:basedOn w:val="Normal"/>
    <w:link w:val="FooterChar"/>
    <w:uiPriority w:val="99"/>
    <w:unhideWhenUsed/>
    <w:rsid w:val="00781492"/>
    <w:pPr>
      <w:tabs>
        <w:tab w:val="center" w:pos="4513"/>
        <w:tab w:val="right" w:pos="9026"/>
      </w:tabs>
    </w:pPr>
  </w:style>
  <w:style w:type="character" w:customStyle="1" w:styleId="FooterChar">
    <w:name w:val="Footer Char"/>
    <w:basedOn w:val="DefaultParagraphFont"/>
    <w:link w:val="Footer"/>
    <w:uiPriority w:val="99"/>
    <w:rsid w:val="00781492"/>
    <w:rPr>
      <w:rFonts w:eastAsiaTheme="minorEastAsia"/>
      <w:sz w:val="24"/>
      <w:szCs w:val="24"/>
    </w:rPr>
  </w:style>
  <w:style w:type="character" w:customStyle="1" w:styleId="apple-converted-space">
    <w:name w:val="apple-converted-space"/>
    <w:basedOn w:val="DefaultParagraphFont"/>
    <w:rsid w:val="00000A7E"/>
  </w:style>
</w:styles>
</file>

<file path=word/webSettings.xml><?xml version="1.0" encoding="utf-8"?>
<w:webSettings xmlns:r="http://schemas.openxmlformats.org/officeDocument/2006/relationships" xmlns:w="http://schemas.openxmlformats.org/wordprocessingml/2006/main">
  <w:divs>
    <w:div w:id="345522597">
      <w:bodyDiv w:val="1"/>
      <w:marLeft w:val="0"/>
      <w:marRight w:val="0"/>
      <w:marTop w:val="0"/>
      <w:marBottom w:val="0"/>
      <w:divBdr>
        <w:top w:val="none" w:sz="0" w:space="0" w:color="auto"/>
        <w:left w:val="none" w:sz="0" w:space="0" w:color="auto"/>
        <w:bottom w:val="none" w:sz="0" w:space="0" w:color="auto"/>
        <w:right w:val="none" w:sz="0" w:space="0" w:color="auto"/>
      </w:divBdr>
    </w:div>
    <w:div w:id="709034897">
      <w:bodyDiv w:val="1"/>
      <w:marLeft w:val="0"/>
      <w:marRight w:val="0"/>
      <w:marTop w:val="0"/>
      <w:marBottom w:val="0"/>
      <w:divBdr>
        <w:top w:val="none" w:sz="0" w:space="0" w:color="auto"/>
        <w:left w:val="none" w:sz="0" w:space="0" w:color="auto"/>
        <w:bottom w:val="none" w:sz="0" w:space="0" w:color="auto"/>
        <w:right w:val="none" w:sz="0" w:space="0" w:color="auto"/>
      </w:divBdr>
    </w:div>
    <w:div w:id="916523783">
      <w:bodyDiv w:val="1"/>
      <w:marLeft w:val="0"/>
      <w:marRight w:val="0"/>
      <w:marTop w:val="0"/>
      <w:marBottom w:val="0"/>
      <w:divBdr>
        <w:top w:val="none" w:sz="0" w:space="0" w:color="auto"/>
        <w:left w:val="none" w:sz="0" w:space="0" w:color="auto"/>
        <w:bottom w:val="none" w:sz="0" w:space="0" w:color="auto"/>
        <w:right w:val="none" w:sz="0" w:space="0" w:color="auto"/>
      </w:divBdr>
    </w:div>
    <w:div w:id="1004355278">
      <w:bodyDiv w:val="1"/>
      <w:marLeft w:val="0"/>
      <w:marRight w:val="0"/>
      <w:marTop w:val="0"/>
      <w:marBottom w:val="0"/>
      <w:divBdr>
        <w:top w:val="none" w:sz="0" w:space="0" w:color="auto"/>
        <w:left w:val="none" w:sz="0" w:space="0" w:color="auto"/>
        <w:bottom w:val="none" w:sz="0" w:space="0" w:color="auto"/>
        <w:right w:val="none" w:sz="0" w:space="0" w:color="auto"/>
      </w:divBdr>
    </w:div>
    <w:div w:id="17010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07A14-B254-4301-86A9-F2F52EC2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SKS</dc:creator>
  <cp:keywords/>
  <dc:description/>
  <cp:lastModifiedBy>CADLAB</cp:lastModifiedBy>
  <cp:revision>8</cp:revision>
  <cp:lastPrinted>2019-04-07T11:47:00Z</cp:lastPrinted>
  <dcterms:created xsi:type="dcterms:W3CDTF">2019-05-01T12:46:00Z</dcterms:created>
  <dcterms:modified xsi:type="dcterms:W3CDTF">2019-05-07T03:12:00Z</dcterms:modified>
</cp:coreProperties>
</file>